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2CB3A" w14:textId="77777777" w:rsidR="00C914CC" w:rsidRPr="00EF4BC9" w:rsidRDefault="00C914CC" w:rsidP="00C914CC">
      <w:pPr>
        <w:pStyle w:val="font7"/>
        <w:spacing w:before="0" w:beforeAutospacing="0" w:after="0" w:afterAutospacing="0"/>
        <w:ind w:left="5103"/>
        <w:jc w:val="both"/>
        <w:textAlignment w:val="baseline"/>
        <w:rPr>
          <w:rFonts w:eastAsiaTheme="minorEastAsia"/>
          <w:color w:val="000000"/>
          <w:sz w:val="22"/>
          <w:szCs w:val="22"/>
          <w:bdr w:val="none" w:sz="0" w:space="0" w:color="auto" w:frame="1"/>
        </w:rPr>
      </w:pPr>
      <w:r w:rsidRPr="00EF4BC9">
        <w:rPr>
          <w:rFonts w:eastAsiaTheme="minorEastAsia"/>
          <w:noProof/>
          <w:sz w:val="22"/>
          <w:szCs w:val="22"/>
        </w:rPr>
        <mc:AlternateContent>
          <mc:Choice Requires="wps">
            <w:drawing>
              <wp:anchor distT="0" distB="0" distL="114300" distR="114300" simplePos="0" relativeHeight="251659264" behindDoc="0" locked="0" layoutInCell="1" allowOverlap="1" wp14:anchorId="775CB351" wp14:editId="3A582190">
                <wp:simplePos x="0" y="0"/>
                <wp:positionH relativeFrom="column">
                  <wp:posOffset>12700</wp:posOffset>
                </wp:positionH>
                <wp:positionV relativeFrom="paragraph">
                  <wp:posOffset>-53340</wp:posOffset>
                </wp:positionV>
                <wp:extent cx="1181100" cy="1066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181100" cy="1066800"/>
                        </a:xfrm>
                        <a:prstGeom prst="rect">
                          <a:avLst/>
                        </a:prstGeom>
                        <a:solidFill>
                          <a:schemeClr val="lt1"/>
                        </a:solidFill>
                        <a:ln w="6350">
                          <a:noFill/>
                        </a:ln>
                      </wps:spPr>
                      <wps:txbx>
                        <w:txbxContent>
                          <w:p w14:paraId="1CF1E589" w14:textId="77777777" w:rsidR="003C25EC" w:rsidRDefault="003C25EC" w:rsidP="00C914CC">
                            <w:r>
                              <w:rPr>
                                <w:rFonts w:cstheme="minorHAnsi"/>
                                <w:noProof/>
                              </w:rPr>
                              <w:drawing>
                                <wp:inline distT="0" distB="0" distL="0" distR="0" wp14:anchorId="13245951" wp14:editId="74832DD9">
                                  <wp:extent cx="918072" cy="91440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NP_Logo_Navy.png"/>
                                          <pic:cNvPicPr/>
                                        </pic:nvPicPr>
                                        <pic:blipFill>
                                          <a:blip r:embed="rId7">
                                            <a:extLst>
                                              <a:ext uri="{28A0092B-C50C-407E-A947-70E740481C1C}">
                                                <a14:useLocalDpi xmlns:a14="http://schemas.microsoft.com/office/drawing/2010/main" val="0"/>
                                              </a:ext>
                                            </a:extLst>
                                          </a:blip>
                                          <a:stretch>
                                            <a:fillRect/>
                                          </a:stretch>
                                        </pic:blipFill>
                                        <pic:spPr>
                                          <a:xfrm>
                                            <a:off x="0" y="0"/>
                                            <a:ext cx="929686" cy="925968"/>
                                          </a:xfrm>
                                          <a:prstGeom prst="rect">
                                            <a:avLst/>
                                          </a:prstGeom>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5CB351" id="_x0000_t202" coordsize="21600,21600" o:spt="202" path="m,l,21600r21600,l21600,xe">
                <v:stroke joinstyle="miter"/>
                <v:path gradientshapeok="t" o:connecttype="rect"/>
              </v:shapetype>
              <v:shape id="Text Box 2" o:spid="_x0000_s1026" type="#_x0000_t202" style="position:absolute;left:0;text-align:left;margin-left:1pt;margin-top:-4.2pt;width:93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" fillcolor="white [3201]" stroked="f" strokeweight=".5pt">
                <v:textbox>
                  <w:txbxContent>
                    <w:p w14:paraId="1CF1E589" w14:textId="77777777" w:rsidR="003C25EC" w:rsidRDefault="003C25EC" w:rsidP="00C914CC">
                      <w:r>
                        <w:rPr>
                          <w:rFonts w:cstheme="minorHAnsi"/>
                          <w:noProof/>
                        </w:rPr>
                        <w:drawing>
                          <wp:inline distT="0" distB="0" distL="0" distR="0" wp14:anchorId="13245951" wp14:editId="74832DD9">
                            <wp:extent cx="918072" cy="91440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NP_Logo_Navy.png"/>
                                    <pic:cNvPicPr/>
                                  </pic:nvPicPr>
                                  <pic:blipFill>
                                    <a:blip r:embed="rId7">
                                      <a:extLst>
                                        <a:ext uri="{28A0092B-C50C-407E-A947-70E740481C1C}">
                                          <a14:useLocalDpi xmlns:a14="http://schemas.microsoft.com/office/drawing/2010/main" val="0"/>
                                        </a:ext>
                                      </a:extLst>
                                    </a:blip>
                                    <a:stretch>
                                      <a:fillRect/>
                                    </a:stretch>
                                  </pic:blipFill>
                                  <pic:spPr>
                                    <a:xfrm>
                                      <a:off x="0" y="0"/>
                                      <a:ext cx="929686" cy="925968"/>
                                    </a:xfrm>
                                    <a:prstGeom prst="rect">
                                      <a:avLst/>
                                    </a:prstGeom>
                                    <a:ln>
                                      <a:noFill/>
                                    </a:ln>
                                  </pic:spPr>
                                </pic:pic>
                              </a:graphicData>
                            </a:graphic>
                          </wp:inline>
                        </w:drawing>
                      </w:r>
                    </w:p>
                  </w:txbxContent>
                </v:textbox>
              </v:shape>
            </w:pict>
          </mc:Fallback>
        </mc:AlternateContent>
      </w:r>
      <w:r w:rsidRPr="00EF4BC9">
        <w:rPr>
          <w:rFonts w:eastAsiaTheme="minorEastAsia"/>
          <w:color w:val="000000"/>
          <w:sz w:val="22"/>
          <w:szCs w:val="22"/>
          <w:bdr w:val="none" w:sz="0" w:space="0" w:color="auto" w:frame="1"/>
        </w:rPr>
        <w:t>Novel Nishiuwatoko &amp; Pattarin</w:t>
      </w:r>
    </w:p>
    <w:p w14:paraId="1FBB5168" w14:textId="77777777" w:rsidR="00C914CC" w:rsidRPr="00EF4BC9" w:rsidRDefault="00C914CC" w:rsidP="00C914CC">
      <w:pPr>
        <w:pStyle w:val="font7"/>
        <w:spacing w:before="0" w:beforeAutospacing="0" w:after="0" w:afterAutospacing="0"/>
        <w:ind w:left="5103"/>
        <w:jc w:val="both"/>
        <w:textAlignment w:val="baseline"/>
        <w:rPr>
          <w:rFonts w:eastAsiaTheme="minorEastAsia"/>
          <w:color w:val="000000"/>
          <w:sz w:val="22"/>
          <w:szCs w:val="22"/>
        </w:rPr>
      </w:pPr>
      <w:r w:rsidRPr="00EF4BC9">
        <w:rPr>
          <w:rFonts w:eastAsiaTheme="minorEastAsia"/>
          <w:color w:val="000000"/>
          <w:sz w:val="22"/>
          <w:szCs w:val="22"/>
          <w:bdr w:val="none" w:sz="0" w:space="0" w:color="auto" w:frame="1"/>
        </w:rPr>
        <w:t>Empire Tower, Unit 4703,</w:t>
      </w:r>
    </w:p>
    <w:p w14:paraId="702EB462" w14:textId="77777777" w:rsidR="00C914CC" w:rsidRPr="00EF4BC9" w:rsidRDefault="00C914CC" w:rsidP="00C914CC">
      <w:pPr>
        <w:pStyle w:val="font7"/>
        <w:spacing w:before="0" w:beforeAutospacing="0" w:after="0" w:afterAutospacing="0"/>
        <w:ind w:left="5103"/>
        <w:jc w:val="both"/>
        <w:textAlignment w:val="baseline"/>
        <w:rPr>
          <w:rFonts w:eastAsiaTheme="minorEastAsia"/>
          <w:color w:val="000000"/>
          <w:sz w:val="22"/>
          <w:szCs w:val="22"/>
        </w:rPr>
      </w:pPr>
      <w:r w:rsidRPr="00EF4BC9">
        <w:rPr>
          <w:rFonts w:eastAsiaTheme="minorEastAsia"/>
          <w:color w:val="000000"/>
          <w:sz w:val="22"/>
          <w:szCs w:val="22"/>
          <w:bdr w:val="none" w:sz="0" w:space="0" w:color="auto" w:frame="1"/>
        </w:rPr>
        <w:t>47th Floor, 1 South Sathorn Road, </w:t>
      </w:r>
    </w:p>
    <w:p w14:paraId="4ACAF6E2" w14:textId="77777777" w:rsidR="00C914CC" w:rsidRPr="00EF4BC9" w:rsidRDefault="00C914CC" w:rsidP="00C914CC">
      <w:pPr>
        <w:pStyle w:val="font7"/>
        <w:spacing w:before="0" w:beforeAutospacing="0" w:after="0" w:afterAutospacing="0"/>
        <w:ind w:left="5103"/>
        <w:jc w:val="both"/>
        <w:textAlignment w:val="baseline"/>
        <w:rPr>
          <w:rFonts w:eastAsiaTheme="minorEastAsia"/>
          <w:color w:val="000000"/>
          <w:sz w:val="22"/>
          <w:szCs w:val="22"/>
        </w:rPr>
      </w:pPr>
      <w:r w:rsidRPr="00EF4BC9">
        <w:rPr>
          <w:rFonts w:eastAsiaTheme="minorEastAsia"/>
          <w:color w:val="000000"/>
          <w:sz w:val="22"/>
          <w:szCs w:val="22"/>
          <w:bdr w:val="none" w:sz="0" w:space="0" w:color="auto" w:frame="1"/>
        </w:rPr>
        <w:t>Yannawa, Sathorn,</w:t>
      </w:r>
    </w:p>
    <w:p w14:paraId="676E0980" w14:textId="77777777" w:rsidR="00C914CC" w:rsidRPr="00EF4BC9" w:rsidRDefault="00C914CC" w:rsidP="00C914CC">
      <w:pPr>
        <w:pStyle w:val="font7"/>
        <w:spacing w:before="0" w:beforeAutospacing="0" w:after="0" w:afterAutospacing="0"/>
        <w:ind w:left="5103"/>
        <w:jc w:val="both"/>
        <w:textAlignment w:val="baseline"/>
        <w:rPr>
          <w:rFonts w:eastAsiaTheme="minorEastAsia"/>
          <w:color w:val="000000"/>
          <w:sz w:val="22"/>
          <w:szCs w:val="22"/>
        </w:rPr>
      </w:pPr>
      <w:r w:rsidRPr="00EF4BC9">
        <w:rPr>
          <w:rFonts w:eastAsiaTheme="minorEastAsia"/>
          <w:color w:val="000000"/>
          <w:sz w:val="22"/>
          <w:szCs w:val="22"/>
          <w:bdr w:val="none" w:sz="0" w:space="0" w:color="auto" w:frame="1"/>
        </w:rPr>
        <w:t>Bangkok 10120 Thailand</w:t>
      </w:r>
    </w:p>
    <w:p w14:paraId="036F65B2" w14:textId="77777777" w:rsidR="00C914CC" w:rsidRPr="003570FA" w:rsidRDefault="00C914CC" w:rsidP="00C914CC">
      <w:pPr>
        <w:jc w:val="both"/>
        <w:rPr>
          <w:rFonts w:asciiTheme="minorEastAsia" w:hAnsiTheme="minorEastAsia" w:cstheme="minorHAnsi"/>
          <w:sz w:val="21"/>
          <w:szCs w:val="21"/>
        </w:rPr>
      </w:pPr>
    </w:p>
    <w:p w14:paraId="368F952B" w14:textId="77777777" w:rsidR="00EF4BC9" w:rsidRDefault="00EF4BC9" w:rsidP="00EF4BC9">
      <w:pPr>
        <w:jc w:val="center"/>
        <w:rPr>
          <w:rFonts w:asciiTheme="minorEastAsia" w:hAnsiTheme="minorEastAsia" w:cstheme="minorHAnsi"/>
          <w:sz w:val="21"/>
          <w:szCs w:val="21"/>
        </w:rPr>
      </w:pPr>
    </w:p>
    <w:p w14:paraId="255F2A3F" w14:textId="77777777" w:rsidR="00EF4BC9" w:rsidRPr="003570FA" w:rsidRDefault="00EF4BC9" w:rsidP="00EF4BC9">
      <w:pPr>
        <w:ind w:left="284"/>
        <w:jc w:val="right"/>
        <w:rPr>
          <w:rFonts w:asciiTheme="minorEastAsia" w:hAnsiTheme="minorEastAsia" w:cstheme="minorHAnsi"/>
          <w:sz w:val="21"/>
          <w:szCs w:val="21"/>
        </w:rPr>
      </w:pPr>
      <w:r w:rsidRPr="003570FA">
        <w:rPr>
          <w:rFonts w:asciiTheme="minorEastAsia" w:hAnsiTheme="minorEastAsia" w:cstheme="minorHAnsi"/>
          <w:sz w:val="21"/>
          <w:szCs w:val="21"/>
        </w:rPr>
        <w:t>2019</w:t>
      </w:r>
      <w:r w:rsidRPr="003570FA">
        <w:rPr>
          <w:rFonts w:asciiTheme="minorEastAsia" w:hAnsiTheme="minorEastAsia" w:cstheme="minorHAnsi" w:hint="eastAsia"/>
          <w:sz w:val="21"/>
          <w:szCs w:val="21"/>
        </w:rPr>
        <w:t>年8月</w:t>
      </w:r>
      <w:r>
        <w:rPr>
          <w:rFonts w:asciiTheme="minorEastAsia" w:hAnsiTheme="minorEastAsia" w:cstheme="minorHAnsi" w:hint="eastAsia"/>
          <w:sz w:val="21"/>
          <w:szCs w:val="21"/>
        </w:rPr>
        <w:t>8</w:t>
      </w:r>
      <w:r w:rsidRPr="003570FA">
        <w:rPr>
          <w:rFonts w:asciiTheme="minorEastAsia" w:hAnsiTheme="minorEastAsia" w:cstheme="minorHAnsi" w:hint="eastAsia"/>
          <w:sz w:val="21"/>
          <w:szCs w:val="21"/>
        </w:rPr>
        <w:t>日</w:t>
      </w:r>
    </w:p>
    <w:p w14:paraId="2C5FE223" w14:textId="77777777" w:rsidR="00EF4BC9" w:rsidRDefault="00EF4BC9" w:rsidP="00EF4BC9">
      <w:pPr>
        <w:jc w:val="center"/>
        <w:rPr>
          <w:rFonts w:asciiTheme="minorEastAsia" w:hAnsiTheme="minorEastAsia" w:cstheme="minorHAnsi"/>
          <w:b/>
          <w:bCs/>
          <w:sz w:val="21"/>
          <w:szCs w:val="21"/>
        </w:rPr>
      </w:pPr>
    </w:p>
    <w:p w14:paraId="5A056697" w14:textId="4EE46E14" w:rsidR="00EF4BC9" w:rsidRPr="0057313C" w:rsidRDefault="00EF4BC9" w:rsidP="00EF4BC9">
      <w:pPr>
        <w:jc w:val="center"/>
        <w:rPr>
          <w:rFonts w:asciiTheme="minorEastAsia" w:hAnsiTheme="minorEastAsia" w:cstheme="minorHAnsi"/>
          <w:b/>
          <w:bCs/>
          <w:sz w:val="22"/>
          <w:szCs w:val="22"/>
        </w:rPr>
      </w:pPr>
      <w:r w:rsidRPr="0057313C">
        <w:rPr>
          <w:rFonts w:asciiTheme="minorEastAsia" w:hAnsiTheme="minorEastAsia" w:cstheme="minorHAnsi" w:hint="eastAsia"/>
          <w:b/>
          <w:bCs/>
          <w:sz w:val="22"/>
          <w:szCs w:val="22"/>
        </w:rPr>
        <w:t>タイにおける移転価格税制</w:t>
      </w:r>
    </w:p>
    <w:p w14:paraId="233C81B1" w14:textId="3D253D18" w:rsidR="00611C98" w:rsidRPr="0057313C" w:rsidRDefault="0092581B" w:rsidP="00EF4BC9">
      <w:pPr>
        <w:jc w:val="center"/>
        <w:rPr>
          <w:rFonts w:asciiTheme="minorEastAsia" w:hAnsiTheme="minorEastAsia" w:cstheme="minorHAnsi"/>
          <w:sz w:val="22"/>
          <w:szCs w:val="22"/>
        </w:rPr>
      </w:pPr>
      <w:r w:rsidRPr="0057313C">
        <w:rPr>
          <w:rFonts w:asciiTheme="minorEastAsia" w:hAnsiTheme="minorEastAsia" w:cstheme="minorHAnsi" w:hint="eastAsia"/>
          <w:sz w:val="22"/>
          <w:szCs w:val="22"/>
        </w:rPr>
        <w:t>税務担当官とのインタービュー</w:t>
      </w:r>
    </w:p>
    <w:p w14:paraId="54E9DDC2" w14:textId="2AED2ECC" w:rsidR="002D4E5D" w:rsidRDefault="002D4E5D" w:rsidP="00980D84">
      <w:pPr>
        <w:jc w:val="both"/>
        <w:rPr>
          <w:rFonts w:asciiTheme="minorEastAsia" w:hAnsiTheme="minorEastAsia" w:cstheme="minorHAnsi"/>
          <w:sz w:val="22"/>
          <w:szCs w:val="22"/>
        </w:rPr>
      </w:pPr>
    </w:p>
    <w:p w14:paraId="25C42B1F" w14:textId="1A094D90" w:rsidR="00BF73B4" w:rsidRPr="0057313C" w:rsidRDefault="00BF73B4" w:rsidP="00980D84">
      <w:pPr>
        <w:jc w:val="both"/>
        <w:rPr>
          <w:rFonts w:asciiTheme="minorEastAsia" w:hAnsiTheme="minorEastAsia" w:cstheme="minorHAnsi"/>
          <w:sz w:val="22"/>
          <w:szCs w:val="22"/>
        </w:rPr>
      </w:pPr>
      <w:r w:rsidRPr="0057313C">
        <w:rPr>
          <w:rFonts w:asciiTheme="minorEastAsia" w:hAnsiTheme="minorEastAsia" w:cstheme="minorHAnsi" w:hint="eastAsia"/>
          <w:sz w:val="22"/>
          <w:szCs w:val="22"/>
        </w:rPr>
        <w:t>さて、</w:t>
      </w:r>
      <w:r w:rsidR="00611C98" w:rsidRPr="0057313C">
        <w:rPr>
          <w:rFonts w:asciiTheme="minorEastAsia" w:hAnsiTheme="minorEastAsia" w:cstheme="minorHAnsi" w:hint="eastAsia"/>
          <w:sz w:val="22"/>
          <w:szCs w:val="22"/>
        </w:rPr>
        <w:t xml:space="preserve">先月（７月）タイの歳入局 </w:t>
      </w:r>
      <w:r w:rsidR="00611C98" w:rsidRPr="0057313C">
        <w:rPr>
          <w:rFonts w:asciiTheme="minorEastAsia" w:hAnsiTheme="minorEastAsia" w:cstheme="minorHAnsi"/>
          <w:sz w:val="22"/>
          <w:szCs w:val="22"/>
        </w:rPr>
        <w:t>(RD</w:t>
      </w:r>
      <w:r w:rsidR="00611C98" w:rsidRPr="0057313C">
        <w:rPr>
          <w:rFonts w:asciiTheme="minorEastAsia" w:hAnsiTheme="minorEastAsia" w:cstheme="minorHAnsi" w:hint="eastAsia"/>
          <w:sz w:val="22"/>
          <w:szCs w:val="22"/>
        </w:rPr>
        <w:t>)の法務部の税務担当官</w:t>
      </w:r>
      <w:r w:rsidR="00C04CD0" w:rsidRPr="0057313C">
        <w:rPr>
          <w:rFonts w:asciiTheme="minorEastAsia" w:hAnsiTheme="minorEastAsia" w:cstheme="minorHAnsi" w:hint="eastAsia"/>
          <w:sz w:val="22"/>
          <w:szCs w:val="22"/>
        </w:rPr>
        <w:t>にタイの移転価格税制について質問をさせて頂く</w:t>
      </w:r>
      <w:r w:rsidR="000879CF" w:rsidRPr="0057313C">
        <w:rPr>
          <w:rFonts w:asciiTheme="minorEastAsia" w:hAnsiTheme="minorEastAsia" w:cstheme="minorHAnsi" w:hint="eastAsia"/>
          <w:sz w:val="22"/>
          <w:szCs w:val="22"/>
        </w:rPr>
        <w:t>ために</w:t>
      </w:r>
      <w:r w:rsidRPr="0057313C">
        <w:rPr>
          <w:rFonts w:asciiTheme="minorEastAsia" w:hAnsiTheme="minorEastAsia" w:cstheme="minorHAnsi" w:hint="eastAsia"/>
          <w:sz w:val="22"/>
          <w:szCs w:val="22"/>
        </w:rPr>
        <w:t>非</w:t>
      </w:r>
      <w:r w:rsidR="00611C98" w:rsidRPr="0057313C">
        <w:rPr>
          <w:rFonts w:asciiTheme="minorEastAsia" w:hAnsiTheme="minorEastAsia" w:cstheme="minorHAnsi" w:hint="eastAsia"/>
          <w:sz w:val="22"/>
          <w:szCs w:val="22"/>
        </w:rPr>
        <w:t>公式</w:t>
      </w:r>
      <w:r w:rsidR="00C04CD0" w:rsidRPr="0057313C">
        <w:rPr>
          <w:rFonts w:asciiTheme="minorEastAsia" w:hAnsiTheme="minorEastAsia" w:cstheme="minorHAnsi" w:hint="eastAsia"/>
          <w:sz w:val="22"/>
          <w:szCs w:val="22"/>
        </w:rPr>
        <w:t>に会って頂きました。</w:t>
      </w:r>
      <w:r w:rsidRPr="0057313C">
        <w:rPr>
          <w:rFonts w:asciiTheme="minorEastAsia" w:hAnsiTheme="minorEastAsia" w:cstheme="minorHAnsi" w:hint="eastAsia"/>
          <w:sz w:val="22"/>
          <w:szCs w:val="22"/>
        </w:rPr>
        <w:t>ここ</w:t>
      </w:r>
      <w:r w:rsidR="000879CF" w:rsidRPr="0057313C">
        <w:rPr>
          <w:rFonts w:asciiTheme="minorEastAsia" w:hAnsiTheme="minorEastAsia" w:cstheme="minorHAnsi" w:hint="eastAsia"/>
          <w:sz w:val="22"/>
          <w:szCs w:val="22"/>
        </w:rPr>
        <w:t>ではそ</w:t>
      </w:r>
      <w:r w:rsidRPr="0057313C">
        <w:rPr>
          <w:rFonts w:asciiTheme="minorEastAsia" w:hAnsiTheme="minorEastAsia" w:cstheme="minorHAnsi" w:hint="eastAsia"/>
          <w:sz w:val="22"/>
          <w:szCs w:val="22"/>
        </w:rPr>
        <w:t>の時のインタービューの応答をまとめさせて頂きます。非公式なインタビューであったため当局の公式な見解を示すものでは無く、そもそも私個人の「勝手な」解釈をまとめたものに過ぎない点</w:t>
      </w:r>
      <w:r w:rsidR="000879CF" w:rsidRPr="0057313C">
        <w:rPr>
          <w:rFonts w:asciiTheme="minorEastAsia" w:hAnsiTheme="minorEastAsia" w:cstheme="minorHAnsi" w:hint="eastAsia"/>
          <w:sz w:val="22"/>
          <w:szCs w:val="22"/>
        </w:rPr>
        <w:t>を</w:t>
      </w:r>
      <w:r w:rsidRPr="0057313C">
        <w:rPr>
          <w:rFonts w:asciiTheme="minorEastAsia" w:hAnsiTheme="minorEastAsia" w:cstheme="minorHAnsi" w:hint="eastAsia"/>
          <w:sz w:val="22"/>
          <w:szCs w:val="22"/>
        </w:rPr>
        <w:t>ご理解願います。</w:t>
      </w:r>
      <w:r w:rsidR="00EF4BC9" w:rsidRPr="0057313C">
        <w:rPr>
          <w:rFonts w:asciiTheme="minorEastAsia" w:hAnsiTheme="minorEastAsia" w:cstheme="minorHAnsi" w:hint="eastAsia"/>
          <w:sz w:val="22"/>
          <w:szCs w:val="22"/>
        </w:rPr>
        <w:t>このインタビューを受けて頂いた税務</w:t>
      </w:r>
      <w:r w:rsidRPr="0057313C">
        <w:rPr>
          <w:rFonts w:asciiTheme="minorEastAsia" w:hAnsiTheme="minorEastAsia" w:cstheme="minorHAnsi" w:hint="eastAsia"/>
          <w:sz w:val="22"/>
          <w:szCs w:val="22"/>
        </w:rPr>
        <w:t>担当官は、</w:t>
      </w:r>
      <w:r w:rsidR="00611C98" w:rsidRPr="0057313C">
        <w:rPr>
          <w:rFonts w:asciiTheme="minorEastAsia" w:hAnsiTheme="minorEastAsia" w:cstheme="minorHAnsi" w:hint="eastAsia"/>
          <w:sz w:val="22"/>
          <w:szCs w:val="22"/>
        </w:rPr>
        <w:t>2019年１月１日以降に開始する会計年度に適用される歳入法典改正法第47号の草案を作成したチームメンバーです。</w:t>
      </w:r>
    </w:p>
    <w:p w14:paraId="7B0915A9" w14:textId="77777777" w:rsidR="00611C98" w:rsidRPr="0057313C" w:rsidRDefault="00611C98" w:rsidP="00980D84">
      <w:pPr>
        <w:jc w:val="both"/>
        <w:rPr>
          <w:rFonts w:asciiTheme="minorEastAsia" w:hAnsiTheme="minorEastAsia" w:cstheme="minorHAnsi"/>
          <w:sz w:val="22"/>
          <w:szCs w:val="22"/>
        </w:rPr>
      </w:pPr>
    </w:p>
    <w:p w14:paraId="0E6879D7" w14:textId="4F6DC713" w:rsidR="00611C98" w:rsidRPr="0057313C" w:rsidRDefault="00611C98" w:rsidP="00980D84">
      <w:pPr>
        <w:ind w:left="709" w:hanging="709"/>
        <w:jc w:val="both"/>
        <w:rPr>
          <w:rFonts w:asciiTheme="minorEastAsia" w:hAnsiTheme="minorEastAsia" w:cstheme="minorHAnsi"/>
          <w:sz w:val="22"/>
          <w:szCs w:val="22"/>
        </w:rPr>
      </w:pPr>
      <w:r w:rsidRPr="0057313C">
        <w:rPr>
          <w:rFonts w:asciiTheme="minorEastAsia" w:hAnsiTheme="minorEastAsia" w:cstheme="minorHAnsi"/>
          <w:sz w:val="22"/>
          <w:szCs w:val="22"/>
        </w:rPr>
        <w:t>Q1.</w:t>
      </w:r>
      <w:r w:rsidRPr="0057313C">
        <w:rPr>
          <w:rFonts w:asciiTheme="minorEastAsia" w:hAnsiTheme="minorEastAsia" w:cstheme="minorHAnsi"/>
          <w:sz w:val="22"/>
          <w:szCs w:val="22"/>
        </w:rPr>
        <w:tab/>
      </w:r>
      <w:r w:rsidR="00164780" w:rsidRPr="0057313C">
        <w:rPr>
          <w:rFonts w:asciiTheme="minorEastAsia" w:hAnsiTheme="minorEastAsia" w:cstheme="minorHAnsi" w:hint="eastAsia"/>
          <w:sz w:val="22"/>
          <w:szCs w:val="22"/>
        </w:rPr>
        <w:t>そもそもタイの移転価格税制はタイ国内</w:t>
      </w:r>
      <w:r w:rsidR="00580935" w:rsidRPr="0057313C">
        <w:rPr>
          <w:rFonts w:asciiTheme="minorEastAsia" w:hAnsiTheme="minorEastAsia" w:cstheme="minorHAnsi" w:hint="eastAsia"/>
          <w:sz w:val="22"/>
          <w:szCs w:val="22"/>
        </w:rPr>
        <w:t>の</w:t>
      </w:r>
      <w:r w:rsidR="00164780" w:rsidRPr="0057313C">
        <w:rPr>
          <w:rFonts w:asciiTheme="minorEastAsia" w:hAnsiTheme="minorEastAsia" w:cstheme="minorHAnsi" w:hint="eastAsia"/>
          <w:sz w:val="22"/>
          <w:szCs w:val="22"/>
        </w:rPr>
        <w:t>取引にも適用されるのでしょうか。それとも、国際取引に限定されるのでしょうか。</w:t>
      </w:r>
    </w:p>
    <w:p w14:paraId="09457C58" w14:textId="5D89B7AF" w:rsidR="00F4768A" w:rsidRPr="0057313C" w:rsidRDefault="00611C98" w:rsidP="00980D84">
      <w:pPr>
        <w:ind w:left="720" w:hanging="720"/>
        <w:jc w:val="both"/>
        <w:rPr>
          <w:rFonts w:asciiTheme="minorEastAsia" w:hAnsiTheme="minorEastAsia" w:cstheme="minorHAnsi"/>
          <w:sz w:val="22"/>
          <w:szCs w:val="22"/>
        </w:rPr>
      </w:pPr>
      <w:r w:rsidRPr="0057313C">
        <w:rPr>
          <w:rFonts w:asciiTheme="minorEastAsia" w:hAnsiTheme="minorEastAsia" w:cstheme="minorHAnsi"/>
          <w:sz w:val="22"/>
          <w:szCs w:val="22"/>
        </w:rPr>
        <w:t>A1.</w:t>
      </w:r>
      <w:r w:rsidRPr="0057313C">
        <w:rPr>
          <w:rFonts w:asciiTheme="minorEastAsia" w:hAnsiTheme="minorEastAsia" w:cstheme="minorHAnsi"/>
          <w:sz w:val="22"/>
          <w:szCs w:val="22"/>
        </w:rPr>
        <w:tab/>
      </w:r>
      <w:r w:rsidR="00371A73" w:rsidRPr="0057313C">
        <w:rPr>
          <w:rFonts w:asciiTheme="minorEastAsia" w:hAnsiTheme="minorEastAsia" w:cstheme="minorHAnsi" w:hint="eastAsia"/>
          <w:sz w:val="22"/>
          <w:szCs w:val="22"/>
        </w:rPr>
        <w:t>国際取引には限定されません。これに関係する根拠法は</w:t>
      </w:r>
      <w:r w:rsidR="00DD3DD3" w:rsidRPr="0057313C">
        <w:rPr>
          <w:rFonts w:asciiTheme="minorEastAsia" w:hAnsiTheme="minorEastAsia" w:cstheme="minorHAnsi" w:hint="eastAsia"/>
          <w:sz w:val="22"/>
          <w:szCs w:val="22"/>
        </w:rPr>
        <w:t>、国際取引・国内取引、および関連者間・非関連者間を問わず</w:t>
      </w:r>
      <w:r w:rsidR="00580935" w:rsidRPr="0057313C">
        <w:rPr>
          <w:rFonts w:asciiTheme="minorEastAsia" w:hAnsiTheme="minorEastAsia" w:cstheme="minorHAnsi" w:hint="eastAsia"/>
          <w:sz w:val="22"/>
          <w:szCs w:val="22"/>
        </w:rPr>
        <w:t>税務調整を</w:t>
      </w:r>
      <w:r w:rsidR="00371A73" w:rsidRPr="0057313C">
        <w:rPr>
          <w:rFonts w:asciiTheme="minorEastAsia" w:hAnsiTheme="minorEastAsia" w:cstheme="minorHAnsi" w:hint="eastAsia"/>
          <w:sz w:val="22"/>
          <w:szCs w:val="22"/>
        </w:rPr>
        <w:t>可能とする</w:t>
      </w:r>
      <w:r w:rsidR="00580935" w:rsidRPr="0057313C">
        <w:rPr>
          <w:rFonts w:asciiTheme="minorEastAsia" w:hAnsiTheme="minorEastAsia" w:cstheme="minorHAnsi" w:hint="eastAsia"/>
          <w:sz w:val="22"/>
          <w:szCs w:val="22"/>
        </w:rPr>
        <w:t>ものです。</w:t>
      </w:r>
    </w:p>
    <w:p w14:paraId="453F5C5A" w14:textId="5337E748" w:rsidR="00AF4DE8" w:rsidRPr="0057313C" w:rsidRDefault="00AF4DE8" w:rsidP="00980D84">
      <w:pPr>
        <w:ind w:left="720" w:hanging="720"/>
        <w:jc w:val="both"/>
        <w:rPr>
          <w:rFonts w:asciiTheme="minorEastAsia" w:hAnsiTheme="minorEastAsia" w:cstheme="minorHAnsi"/>
          <w:sz w:val="22"/>
          <w:szCs w:val="22"/>
        </w:rPr>
      </w:pPr>
      <w:r w:rsidRPr="0057313C">
        <w:rPr>
          <w:rFonts w:asciiTheme="minorEastAsia" w:hAnsiTheme="minorEastAsia" w:cstheme="minorHAnsi"/>
          <w:noProof/>
          <w:sz w:val="22"/>
          <w:szCs w:val="22"/>
        </w:rPr>
        <mc:AlternateContent>
          <mc:Choice Requires="wps">
            <w:drawing>
              <wp:anchor distT="0" distB="0" distL="114300" distR="114300" simplePos="0" relativeHeight="251660288" behindDoc="0" locked="0" layoutInCell="1" allowOverlap="1" wp14:anchorId="22B09175" wp14:editId="562F3CCA">
                <wp:simplePos x="0" y="0"/>
                <wp:positionH relativeFrom="column">
                  <wp:posOffset>453390</wp:posOffset>
                </wp:positionH>
                <wp:positionV relativeFrom="paragraph">
                  <wp:posOffset>74930</wp:posOffset>
                </wp:positionV>
                <wp:extent cx="5041900" cy="3314700"/>
                <wp:effectExtent l="0" t="0" r="12700" b="12700"/>
                <wp:wrapNone/>
                <wp:docPr id="3" name="Text Box 3"/>
                <wp:cNvGraphicFramePr/>
                <a:graphic xmlns:a="http://schemas.openxmlformats.org/drawingml/2006/main">
                  <a:graphicData uri="http://schemas.microsoft.com/office/word/2010/wordprocessingShape">
                    <wps:wsp>
                      <wps:cNvSpPr txBox="1"/>
                      <wps:spPr>
                        <a:xfrm>
                          <a:off x="0" y="0"/>
                          <a:ext cx="5041900" cy="3314700"/>
                        </a:xfrm>
                        <a:prstGeom prst="rect">
                          <a:avLst/>
                        </a:prstGeom>
                        <a:solidFill>
                          <a:schemeClr val="lt1"/>
                        </a:solidFill>
                        <a:ln w="6350">
                          <a:solidFill>
                            <a:schemeClr val="bg2">
                              <a:lumMod val="10000"/>
                              <a:alpha val="70000"/>
                            </a:schemeClr>
                          </a:solidFill>
                          <a:prstDash val="sysDot"/>
                        </a:ln>
                      </wps:spPr>
                      <wps:txbx>
                        <w:txbxContent>
                          <w:p w14:paraId="19F3597F" w14:textId="12F94776" w:rsidR="003C25EC" w:rsidRPr="002B6417" w:rsidRDefault="003C25EC" w:rsidP="00B776D0">
                            <w:pPr>
                              <w:jc w:val="both"/>
                              <w:rPr>
                                <w:rFonts w:cstheme="minorHAnsi"/>
                                <w:sz w:val="21"/>
                                <w:szCs w:val="21"/>
                              </w:rPr>
                            </w:pPr>
                            <w:r w:rsidRPr="002B6417">
                              <w:rPr>
                                <w:rFonts w:cstheme="minorHAnsi" w:hint="eastAsia"/>
                                <w:sz w:val="21"/>
                                <w:szCs w:val="21"/>
                              </w:rPr>
                              <w:t>筆者コメント：タイにおける移転価格税制の法人税上の主な根拠法等は以下の通りになります。</w:t>
                            </w:r>
                          </w:p>
                          <w:p w14:paraId="27BD0B12" w14:textId="5343D9C7" w:rsidR="003C25EC" w:rsidRPr="002B6417" w:rsidRDefault="003C25EC" w:rsidP="002D4E5D">
                            <w:pPr>
                              <w:pStyle w:val="ListParagraph"/>
                              <w:numPr>
                                <w:ilvl w:val="0"/>
                                <w:numId w:val="3"/>
                              </w:numPr>
                              <w:ind w:left="426" w:hanging="284"/>
                              <w:jc w:val="both"/>
                              <w:rPr>
                                <w:rFonts w:cstheme="minorHAnsi"/>
                                <w:sz w:val="21"/>
                                <w:szCs w:val="21"/>
                              </w:rPr>
                            </w:pPr>
                            <w:r w:rsidRPr="00A976DA">
                              <w:rPr>
                                <w:rFonts w:cstheme="minorHAnsi" w:hint="eastAsia"/>
                                <w:b/>
                                <w:bCs/>
                                <w:sz w:val="21"/>
                                <w:szCs w:val="21"/>
                              </w:rPr>
                              <w:t>歳入法典第</w:t>
                            </w:r>
                            <w:r w:rsidRPr="00A976DA">
                              <w:rPr>
                                <w:rFonts w:cstheme="minorHAnsi"/>
                                <w:b/>
                                <w:bCs/>
                                <w:sz w:val="21"/>
                                <w:szCs w:val="21"/>
                              </w:rPr>
                              <w:t>38</w:t>
                            </w:r>
                            <w:r w:rsidRPr="00A976DA">
                              <w:rPr>
                                <w:rFonts w:cstheme="minorHAnsi" w:hint="eastAsia"/>
                                <w:b/>
                                <w:bCs/>
                                <w:sz w:val="21"/>
                                <w:szCs w:val="21"/>
                              </w:rPr>
                              <w:t>条</w:t>
                            </w:r>
                            <w:r w:rsidRPr="002B6417">
                              <w:rPr>
                                <w:rFonts w:cstheme="minorHAnsi" w:hint="eastAsia"/>
                                <w:sz w:val="21"/>
                                <w:szCs w:val="21"/>
                              </w:rPr>
                              <w:t>：所得税は賦課税であることを規定。</w:t>
                            </w:r>
                          </w:p>
                          <w:p w14:paraId="1A5E7248" w14:textId="79B717A0" w:rsidR="003C25EC" w:rsidRPr="002B6417" w:rsidRDefault="003C25EC" w:rsidP="002D4E5D">
                            <w:pPr>
                              <w:pStyle w:val="ListParagraph"/>
                              <w:numPr>
                                <w:ilvl w:val="0"/>
                                <w:numId w:val="3"/>
                              </w:numPr>
                              <w:ind w:left="426" w:hanging="284"/>
                              <w:jc w:val="both"/>
                              <w:rPr>
                                <w:rFonts w:cstheme="minorHAnsi"/>
                                <w:sz w:val="21"/>
                                <w:szCs w:val="21"/>
                              </w:rPr>
                            </w:pPr>
                            <w:r w:rsidRPr="00A976DA">
                              <w:rPr>
                                <w:rFonts w:cstheme="minorHAnsi" w:hint="eastAsia"/>
                                <w:b/>
                                <w:bCs/>
                                <w:sz w:val="21"/>
                                <w:szCs w:val="21"/>
                              </w:rPr>
                              <w:t>歳入法典第</w:t>
                            </w:r>
                            <w:r w:rsidRPr="00A976DA">
                              <w:rPr>
                                <w:rFonts w:cstheme="minorHAnsi"/>
                                <w:b/>
                                <w:bCs/>
                                <w:sz w:val="21"/>
                                <w:szCs w:val="21"/>
                              </w:rPr>
                              <w:t>65</w:t>
                            </w:r>
                            <w:r w:rsidRPr="00A976DA">
                              <w:rPr>
                                <w:rFonts w:cstheme="minorHAnsi" w:hint="eastAsia"/>
                                <w:b/>
                                <w:bCs/>
                                <w:sz w:val="21"/>
                                <w:szCs w:val="21"/>
                              </w:rPr>
                              <w:t>条</w:t>
                            </w:r>
                            <w:r w:rsidRPr="00A976DA">
                              <w:rPr>
                                <w:rFonts w:cstheme="minorHAnsi"/>
                                <w:b/>
                                <w:bCs/>
                                <w:sz w:val="21"/>
                                <w:szCs w:val="21"/>
                              </w:rPr>
                              <w:t>Bis (4)</w:t>
                            </w:r>
                            <w:r w:rsidRPr="002B6417">
                              <w:rPr>
                                <w:rFonts w:cstheme="minorHAnsi"/>
                                <w:sz w:val="21"/>
                                <w:szCs w:val="21"/>
                              </w:rPr>
                              <w:t xml:space="preserve"> </w:t>
                            </w:r>
                            <w:r w:rsidRPr="002B6417">
                              <w:rPr>
                                <w:rFonts w:cstheme="minorHAnsi" w:hint="eastAsia"/>
                                <w:sz w:val="21"/>
                                <w:szCs w:val="21"/>
                              </w:rPr>
                              <w:t>：税務担当官は所得を市場価値に上方調整をすることができる事を規定。</w:t>
                            </w:r>
                          </w:p>
                          <w:p w14:paraId="3452E53C" w14:textId="19CA7B70" w:rsidR="003C25EC" w:rsidRPr="002B6417" w:rsidRDefault="003C25EC" w:rsidP="002D4E5D">
                            <w:pPr>
                              <w:pStyle w:val="ListParagraph"/>
                              <w:numPr>
                                <w:ilvl w:val="0"/>
                                <w:numId w:val="3"/>
                              </w:numPr>
                              <w:ind w:left="426" w:hanging="284"/>
                              <w:jc w:val="both"/>
                              <w:rPr>
                                <w:rFonts w:cstheme="minorHAnsi"/>
                                <w:sz w:val="21"/>
                                <w:szCs w:val="21"/>
                              </w:rPr>
                            </w:pPr>
                            <w:r w:rsidRPr="00A976DA">
                              <w:rPr>
                                <w:rFonts w:cstheme="minorHAnsi" w:hint="eastAsia"/>
                                <w:b/>
                                <w:bCs/>
                                <w:sz w:val="21"/>
                                <w:szCs w:val="21"/>
                              </w:rPr>
                              <w:t>歳入法典第</w:t>
                            </w:r>
                            <w:r w:rsidRPr="00A976DA">
                              <w:rPr>
                                <w:rFonts w:cstheme="minorHAnsi"/>
                                <w:b/>
                                <w:bCs/>
                                <w:sz w:val="21"/>
                                <w:szCs w:val="21"/>
                              </w:rPr>
                              <w:t>65</w:t>
                            </w:r>
                            <w:r w:rsidRPr="00A976DA">
                              <w:rPr>
                                <w:rFonts w:cstheme="minorHAnsi" w:hint="eastAsia"/>
                                <w:b/>
                                <w:bCs/>
                                <w:sz w:val="21"/>
                                <w:szCs w:val="21"/>
                              </w:rPr>
                              <w:t>条</w:t>
                            </w:r>
                            <w:proofErr w:type="spellStart"/>
                            <w:r w:rsidRPr="00A976DA">
                              <w:rPr>
                                <w:rFonts w:cstheme="minorHAnsi"/>
                                <w:b/>
                                <w:bCs/>
                                <w:sz w:val="21"/>
                                <w:szCs w:val="21"/>
                              </w:rPr>
                              <w:t>ter</w:t>
                            </w:r>
                            <w:proofErr w:type="spellEnd"/>
                            <w:r w:rsidRPr="002B6417">
                              <w:rPr>
                                <w:rFonts w:cstheme="minorHAnsi"/>
                                <w:sz w:val="21"/>
                                <w:szCs w:val="21"/>
                              </w:rPr>
                              <w:t xml:space="preserve"> </w:t>
                            </w:r>
                            <w:r w:rsidRPr="002B6417">
                              <w:rPr>
                                <w:rFonts w:cstheme="minorHAnsi" w:hint="eastAsia"/>
                                <w:sz w:val="21"/>
                                <w:szCs w:val="21"/>
                              </w:rPr>
                              <w:t>：ここでは、損金算入の否認項目が列挙されており、費用、資産等の取得コスト等の通常の金額を超える部分を認めない旨も規定。つまり、損金の下方調整を可能とする。</w:t>
                            </w:r>
                          </w:p>
                          <w:p w14:paraId="6B3107A9" w14:textId="3995C7C0" w:rsidR="003C25EC" w:rsidRPr="002B6417" w:rsidRDefault="003C25EC" w:rsidP="002D4E5D">
                            <w:pPr>
                              <w:pStyle w:val="ListParagraph"/>
                              <w:numPr>
                                <w:ilvl w:val="0"/>
                                <w:numId w:val="3"/>
                              </w:numPr>
                              <w:ind w:left="426" w:hanging="284"/>
                              <w:jc w:val="both"/>
                              <w:rPr>
                                <w:rFonts w:cstheme="minorHAnsi"/>
                                <w:sz w:val="21"/>
                                <w:szCs w:val="21"/>
                              </w:rPr>
                            </w:pPr>
                            <w:r w:rsidRPr="002B6417">
                              <w:rPr>
                                <w:rFonts w:cstheme="minorHAnsi" w:hint="eastAsia"/>
                                <w:sz w:val="21"/>
                                <w:szCs w:val="21"/>
                              </w:rPr>
                              <w:t>今回</w:t>
                            </w:r>
                            <w:r w:rsidR="00166C4B">
                              <w:rPr>
                                <w:rFonts w:cstheme="minorHAnsi"/>
                                <w:sz w:val="21"/>
                                <w:szCs w:val="21"/>
                              </w:rPr>
                              <w:t xml:space="preserve"> (2019</w:t>
                            </w:r>
                            <w:r w:rsidR="00166C4B">
                              <w:rPr>
                                <w:rFonts w:cstheme="minorHAnsi" w:hint="eastAsia"/>
                                <w:sz w:val="21"/>
                                <w:szCs w:val="21"/>
                              </w:rPr>
                              <w:t>年</w:t>
                            </w:r>
                            <w:r w:rsidR="00166C4B">
                              <w:rPr>
                                <w:rFonts w:cstheme="minorHAnsi" w:hint="eastAsia"/>
                                <w:sz w:val="21"/>
                                <w:szCs w:val="21"/>
                              </w:rPr>
                              <w:t>)</w:t>
                            </w:r>
                            <w:r w:rsidR="00166C4B">
                              <w:rPr>
                                <w:rFonts w:cstheme="minorHAnsi"/>
                                <w:sz w:val="21"/>
                                <w:szCs w:val="21"/>
                              </w:rPr>
                              <w:t xml:space="preserve"> </w:t>
                            </w:r>
                            <w:r w:rsidRPr="002B6417">
                              <w:rPr>
                                <w:rFonts w:cstheme="minorHAnsi" w:hint="eastAsia"/>
                                <w:sz w:val="21"/>
                                <w:szCs w:val="21"/>
                              </w:rPr>
                              <w:t>新たに追加される</w:t>
                            </w:r>
                            <w:r w:rsidRPr="00A976DA">
                              <w:rPr>
                                <w:rFonts w:cstheme="minorHAnsi" w:hint="eastAsia"/>
                                <w:b/>
                                <w:bCs/>
                                <w:sz w:val="21"/>
                                <w:szCs w:val="21"/>
                              </w:rPr>
                              <w:t>歳入法典第</w:t>
                            </w:r>
                            <w:r w:rsidRPr="00A976DA">
                              <w:rPr>
                                <w:rFonts w:cstheme="minorHAnsi" w:hint="eastAsia"/>
                                <w:b/>
                                <w:bCs/>
                                <w:sz w:val="21"/>
                                <w:szCs w:val="21"/>
                              </w:rPr>
                              <w:t>71</w:t>
                            </w:r>
                            <w:r w:rsidRPr="00A976DA">
                              <w:rPr>
                                <w:rFonts w:cstheme="minorHAnsi" w:hint="eastAsia"/>
                                <w:b/>
                                <w:bCs/>
                                <w:sz w:val="21"/>
                                <w:szCs w:val="21"/>
                              </w:rPr>
                              <w:t>条</w:t>
                            </w:r>
                            <w:r w:rsidRPr="00A976DA">
                              <w:rPr>
                                <w:rFonts w:cstheme="minorHAnsi"/>
                                <w:b/>
                                <w:bCs/>
                                <w:sz w:val="21"/>
                                <w:szCs w:val="21"/>
                              </w:rPr>
                              <w:t>Bis</w:t>
                            </w:r>
                            <w:r w:rsidRPr="002B6417">
                              <w:rPr>
                                <w:rFonts w:cstheme="minorHAnsi" w:hint="eastAsia"/>
                                <w:sz w:val="21"/>
                                <w:szCs w:val="21"/>
                              </w:rPr>
                              <w:t>：「関連者」の定義。</w:t>
                            </w:r>
                          </w:p>
                          <w:p w14:paraId="1FC835BB" w14:textId="4E4AA81F" w:rsidR="003C25EC" w:rsidRPr="002B6417" w:rsidRDefault="003C25EC" w:rsidP="002D4E5D">
                            <w:pPr>
                              <w:pStyle w:val="ListParagraph"/>
                              <w:numPr>
                                <w:ilvl w:val="0"/>
                                <w:numId w:val="3"/>
                              </w:numPr>
                              <w:ind w:left="426" w:hanging="284"/>
                              <w:jc w:val="both"/>
                              <w:rPr>
                                <w:rFonts w:cstheme="minorHAnsi"/>
                                <w:sz w:val="21"/>
                                <w:szCs w:val="21"/>
                              </w:rPr>
                            </w:pPr>
                            <w:r w:rsidRPr="002B6417">
                              <w:rPr>
                                <w:rFonts w:cstheme="minorHAnsi" w:hint="eastAsia"/>
                                <w:sz w:val="21"/>
                                <w:szCs w:val="21"/>
                              </w:rPr>
                              <w:t>今回</w:t>
                            </w:r>
                            <w:r w:rsidR="00166C4B">
                              <w:rPr>
                                <w:rFonts w:cstheme="minorHAnsi" w:hint="eastAsia"/>
                                <w:sz w:val="21"/>
                                <w:szCs w:val="21"/>
                              </w:rPr>
                              <w:t xml:space="preserve"> </w:t>
                            </w:r>
                            <w:r w:rsidR="00166C4B">
                              <w:rPr>
                                <w:rFonts w:cstheme="minorHAnsi"/>
                                <w:sz w:val="21"/>
                                <w:szCs w:val="21"/>
                              </w:rPr>
                              <w:t>(</w:t>
                            </w:r>
                            <w:r w:rsidR="00166C4B">
                              <w:rPr>
                                <w:rFonts w:cstheme="minorHAnsi" w:hint="eastAsia"/>
                                <w:sz w:val="21"/>
                                <w:szCs w:val="21"/>
                              </w:rPr>
                              <w:t>2019</w:t>
                            </w:r>
                            <w:r w:rsidR="00166C4B">
                              <w:rPr>
                                <w:rFonts w:cstheme="minorHAnsi" w:hint="eastAsia"/>
                                <w:sz w:val="21"/>
                                <w:szCs w:val="21"/>
                              </w:rPr>
                              <w:t>年</w:t>
                            </w:r>
                            <w:r w:rsidR="00166C4B">
                              <w:rPr>
                                <w:rFonts w:cstheme="minorHAnsi" w:hint="eastAsia"/>
                                <w:sz w:val="21"/>
                                <w:szCs w:val="21"/>
                              </w:rPr>
                              <w:t>)</w:t>
                            </w:r>
                            <w:r w:rsidR="00166C4B">
                              <w:rPr>
                                <w:rFonts w:cstheme="minorHAnsi"/>
                                <w:sz w:val="21"/>
                                <w:szCs w:val="21"/>
                              </w:rPr>
                              <w:t xml:space="preserve"> </w:t>
                            </w:r>
                            <w:r w:rsidRPr="002B6417">
                              <w:rPr>
                                <w:rFonts w:cstheme="minorHAnsi" w:hint="eastAsia"/>
                                <w:sz w:val="21"/>
                                <w:szCs w:val="21"/>
                              </w:rPr>
                              <w:t>新たに追加される</w:t>
                            </w:r>
                            <w:r w:rsidRPr="00A976DA">
                              <w:rPr>
                                <w:rFonts w:cstheme="minorHAnsi" w:hint="eastAsia"/>
                                <w:b/>
                                <w:bCs/>
                                <w:sz w:val="21"/>
                                <w:szCs w:val="21"/>
                              </w:rPr>
                              <w:t>歳入法典第</w:t>
                            </w:r>
                            <w:r w:rsidRPr="00A976DA">
                              <w:rPr>
                                <w:rFonts w:cstheme="minorHAnsi"/>
                                <w:b/>
                                <w:bCs/>
                                <w:sz w:val="21"/>
                                <w:szCs w:val="21"/>
                              </w:rPr>
                              <w:t>71</w:t>
                            </w:r>
                            <w:r w:rsidRPr="00A976DA">
                              <w:rPr>
                                <w:rFonts w:cstheme="minorHAnsi" w:hint="eastAsia"/>
                                <w:b/>
                                <w:bCs/>
                                <w:sz w:val="21"/>
                                <w:szCs w:val="21"/>
                              </w:rPr>
                              <w:t>条</w:t>
                            </w:r>
                            <w:proofErr w:type="spellStart"/>
                            <w:r w:rsidRPr="00A976DA">
                              <w:rPr>
                                <w:rFonts w:cstheme="minorHAnsi" w:hint="eastAsia"/>
                                <w:b/>
                                <w:bCs/>
                                <w:sz w:val="21"/>
                                <w:szCs w:val="21"/>
                              </w:rPr>
                              <w:t>t</w:t>
                            </w:r>
                            <w:r w:rsidRPr="00A976DA">
                              <w:rPr>
                                <w:rFonts w:cstheme="minorHAnsi"/>
                                <w:b/>
                                <w:bCs/>
                                <w:sz w:val="21"/>
                                <w:szCs w:val="21"/>
                              </w:rPr>
                              <w:t>er</w:t>
                            </w:r>
                            <w:proofErr w:type="spellEnd"/>
                            <w:r w:rsidRPr="002B6417">
                              <w:rPr>
                                <w:rFonts w:cstheme="minorHAnsi" w:hint="eastAsia"/>
                                <w:sz w:val="21"/>
                                <w:szCs w:val="21"/>
                              </w:rPr>
                              <w:t xml:space="preserve"> </w:t>
                            </w:r>
                            <w:r w:rsidRPr="002B6417">
                              <w:rPr>
                                <w:rFonts w:cstheme="minorHAnsi" w:hint="eastAsia"/>
                                <w:sz w:val="21"/>
                                <w:szCs w:val="21"/>
                              </w:rPr>
                              <w:t>：関連者間取引に関する報告様式</w:t>
                            </w:r>
                            <w:r w:rsidRPr="002B6417">
                              <w:rPr>
                                <w:rFonts w:cstheme="minorHAnsi" w:hint="eastAsia"/>
                                <w:sz w:val="21"/>
                                <w:szCs w:val="21"/>
                              </w:rPr>
                              <w:t>(</w:t>
                            </w:r>
                            <w:r w:rsidRPr="002B6417">
                              <w:rPr>
                                <w:rFonts w:cstheme="minorHAnsi" w:hint="eastAsia"/>
                                <w:sz w:val="21"/>
                                <w:szCs w:val="21"/>
                              </w:rPr>
                              <w:t>以下「</w:t>
                            </w:r>
                            <w:r w:rsidRPr="002B6417">
                              <w:rPr>
                                <w:rFonts w:cstheme="minorHAnsi"/>
                                <w:sz w:val="21"/>
                                <w:szCs w:val="21"/>
                              </w:rPr>
                              <w:t>TP Form</w:t>
                            </w:r>
                            <w:r w:rsidRPr="002B6417">
                              <w:rPr>
                                <w:rFonts w:cstheme="minorHAnsi" w:hint="eastAsia"/>
                                <w:sz w:val="21"/>
                                <w:szCs w:val="21"/>
                              </w:rPr>
                              <w:t>」と言う</w:t>
                            </w:r>
                            <w:r w:rsidRPr="002B6417">
                              <w:rPr>
                                <w:rFonts w:cstheme="minorHAnsi" w:hint="eastAsia"/>
                                <w:sz w:val="21"/>
                                <w:szCs w:val="21"/>
                              </w:rPr>
                              <w:t>)</w:t>
                            </w:r>
                            <w:r w:rsidRPr="002B6417">
                              <w:rPr>
                                <w:rFonts w:cstheme="minorHAnsi" w:hint="eastAsia"/>
                                <w:sz w:val="21"/>
                                <w:szCs w:val="21"/>
                              </w:rPr>
                              <w:t>への回答義務の確立。また、その要求があった場合、追加説明義務、つまり移転価格証拠文書の提出義務の確立。</w:t>
                            </w:r>
                          </w:p>
                          <w:p w14:paraId="39BE4B5A" w14:textId="69FF70E3" w:rsidR="003C25EC" w:rsidRPr="002B6417" w:rsidRDefault="003C25EC" w:rsidP="002D4E5D">
                            <w:pPr>
                              <w:pStyle w:val="ListParagraph"/>
                              <w:numPr>
                                <w:ilvl w:val="0"/>
                                <w:numId w:val="3"/>
                              </w:numPr>
                              <w:ind w:left="426" w:hanging="284"/>
                              <w:jc w:val="both"/>
                              <w:rPr>
                                <w:rFonts w:cstheme="minorHAnsi"/>
                                <w:sz w:val="21"/>
                                <w:szCs w:val="21"/>
                              </w:rPr>
                            </w:pPr>
                            <w:r w:rsidRPr="00A976DA">
                              <w:rPr>
                                <w:rFonts w:cstheme="minorHAnsi"/>
                                <w:b/>
                                <w:bCs/>
                                <w:sz w:val="21"/>
                                <w:szCs w:val="21"/>
                              </w:rPr>
                              <w:t>Departmental Instruction No. Paw 113</w:t>
                            </w:r>
                            <w:r w:rsidR="00166C4B">
                              <w:rPr>
                                <w:rFonts w:cstheme="minorHAnsi"/>
                                <w:sz w:val="21"/>
                                <w:szCs w:val="21"/>
                              </w:rPr>
                              <w:t xml:space="preserve"> (2002</w:t>
                            </w:r>
                            <w:proofErr w:type="gramStart"/>
                            <w:r w:rsidR="00166C4B">
                              <w:rPr>
                                <w:rFonts w:cstheme="minorHAnsi" w:hint="eastAsia"/>
                                <w:sz w:val="21"/>
                                <w:szCs w:val="21"/>
                              </w:rPr>
                              <w:t>年</w:t>
                            </w:r>
                            <w:r w:rsidR="00166C4B">
                              <w:rPr>
                                <w:rFonts w:cstheme="minorHAnsi"/>
                                <w:sz w:val="21"/>
                                <w:szCs w:val="21"/>
                              </w:rPr>
                              <w:t>)</w:t>
                            </w:r>
                            <w:r w:rsidRPr="002B6417">
                              <w:rPr>
                                <w:rFonts w:cstheme="minorHAnsi" w:hint="eastAsia"/>
                                <w:sz w:val="21"/>
                                <w:szCs w:val="21"/>
                              </w:rPr>
                              <w:t>（</w:t>
                            </w:r>
                            <w:proofErr w:type="gramEnd"/>
                            <w:r w:rsidRPr="002B6417">
                              <w:rPr>
                                <w:rFonts w:cstheme="minorHAnsi" w:hint="eastAsia"/>
                                <w:sz w:val="21"/>
                                <w:szCs w:val="21"/>
                              </w:rPr>
                              <w:t>タイの「移転価格ガイドライン」と称される税務担当官に対するガイドライン）</w:t>
                            </w:r>
                          </w:p>
                          <w:p w14:paraId="10105DFC" w14:textId="2E8EECB7" w:rsidR="003C25EC" w:rsidRDefault="003C25EC" w:rsidP="002D4E5D">
                            <w:pPr>
                              <w:jc w:val="both"/>
                            </w:pPr>
                            <w:r w:rsidRPr="002B6417">
                              <w:rPr>
                                <w:rFonts w:cstheme="minorHAnsi" w:hint="eastAsia"/>
                                <w:sz w:val="21"/>
                                <w:szCs w:val="21"/>
                              </w:rPr>
                              <w:t>上記のいずれにも法人税上の価格調整は「国際取引」に限定するような文言はありません。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09175" id="Text Box 3" o:spid="_x0000_s1027" type="#_x0000_t202" style="position:absolute;left:0;text-align:left;margin-left:35.7pt;margin-top:5.9pt;width:397pt;height:2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" fillcolor="white [3201]" strokecolor="#161616 [334]" strokeweight=".5pt">
                <v:stroke dashstyle="1 1" opacity="46003f"/>
                <v:textbox>
                  <w:txbxContent>
                    <w:p w14:paraId="19F3597F" w14:textId="12F94776" w:rsidR="003C25EC" w:rsidRPr="002B6417" w:rsidRDefault="003C25EC" w:rsidP="00B776D0">
                      <w:pPr>
                        <w:jc w:val="both"/>
                        <w:rPr>
                          <w:rFonts w:cstheme="minorHAnsi"/>
                          <w:sz w:val="21"/>
                          <w:szCs w:val="21"/>
                        </w:rPr>
                      </w:pPr>
                      <w:r w:rsidRPr="002B6417">
                        <w:rPr>
                          <w:rFonts w:cstheme="minorHAnsi" w:hint="eastAsia"/>
                          <w:sz w:val="21"/>
                          <w:szCs w:val="21"/>
                        </w:rPr>
                        <w:t>筆者コメント：タイにおける移転価格税制の法人税上の主な根拠法等は以下の通りになります。</w:t>
                      </w:r>
                    </w:p>
                    <w:p w14:paraId="27BD0B12" w14:textId="5343D9C7" w:rsidR="003C25EC" w:rsidRPr="002B6417" w:rsidRDefault="003C25EC" w:rsidP="002D4E5D">
                      <w:pPr>
                        <w:pStyle w:val="ListParagraph"/>
                        <w:numPr>
                          <w:ilvl w:val="0"/>
                          <w:numId w:val="3"/>
                        </w:numPr>
                        <w:ind w:left="426" w:hanging="284"/>
                        <w:jc w:val="both"/>
                        <w:rPr>
                          <w:rFonts w:cstheme="minorHAnsi"/>
                          <w:sz w:val="21"/>
                          <w:szCs w:val="21"/>
                        </w:rPr>
                      </w:pPr>
                      <w:r w:rsidRPr="00A976DA">
                        <w:rPr>
                          <w:rFonts w:cstheme="minorHAnsi" w:hint="eastAsia"/>
                          <w:b/>
                          <w:bCs/>
                          <w:sz w:val="21"/>
                          <w:szCs w:val="21"/>
                        </w:rPr>
                        <w:t>歳入法典第</w:t>
                      </w:r>
                      <w:r w:rsidRPr="00A976DA">
                        <w:rPr>
                          <w:rFonts w:cstheme="minorHAnsi"/>
                          <w:b/>
                          <w:bCs/>
                          <w:sz w:val="21"/>
                          <w:szCs w:val="21"/>
                        </w:rPr>
                        <w:t>38</w:t>
                      </w:r>
                      <w:r w:rsidRPr="00A976DA">
                        <w:rPr>
                          <w:rFonts w:cstheme="minorHAnsi" w:hint="eastAsia"/>
                          <w:b/>
                          <w:bCs/>
                          <w:sz w:val="21"/>
                          <w:szCs w:val="21"/>
                        </w:rPr>
                        <w:t>条</w:t>
                      </w:r>
                      <w:r w:rsidRPr="002B6417">
                        <w:rPr>
                          <w:rFonts w:cstheme="minorHAnsi" w:hint="eastAsia"/>
                          <w:sz w:val="21"/>
                          <w:szCs w:val="21"/>
                        </w:rPr>
                        <w:t>：所得税は賦課税であることを規定。</w:t>
                      </w:r>
                    </w:p>
                    <w:p w14:paraId="1A5E7248" w14:textId="79B717A0" w:rsidR="003C25EC" w:rsidRPr="002B6417" w:rsidRDefault="003C25EC" w:rsidP="002D4E5D">
                      <w:pPr>
                        <w:pStyle w:val="ListParagraph"/>
                        <w:numPr>
                          <w:ilvl w:val="0"/>
                          <w:numId w:val="3"/>
                        </w:numPr>
                        <w:ind w:left="426" w:hanging="284"/>
                        <w:jc w:val="both"/>
                        <w:rPr>
                          <w:rFonts w:cstheme="minorHAnsi"/>
                          <w:sz w:val="21"/>
                          <w:szCs w:val="21"/>
                        </w:rPr>
                      </w:pPr>
                      <w:r w:rsidRPr="00A976DA">
                        <w:rPr>
                          <w:rFonts w:cstheme="minorHAnsi" w:hint="eastAsia"/>
                          <w:b/>
                          <w:bCs/>
                          <w:sz w:val="21"/>
                          <w:szCs w:val="21"/>
                        </w:rPr>
                        <w:t>歳入法典第</w:t>
                      </w:r>
                      <w:r w:rsidRPr="00A976DA">
                        <w:rPr>
                          <w:rFonts w:cstheme="minorHAnsi"/>
                          <w:b/>
                          <w:bCs/>
                          <w:sz w:val="21"/>
                          <w:szCs w:val="21"/>
                        </w:rPr>
                        <w:t>65</w:t>
                      </w:r>
                      <w:r w:rsidRPr="00A976DA">
                        <w:rPr>
                          <w:rFonts w:cstheme="minorHAnsi" w:hint="eastAsia"/>
                          <w:b/>
                          <w:bCs/>
                          <w:sz w:val="21"/>
                          <w:szCs w:val="21"/>
                        </w:rPr>
                        <w:t>条</w:t>
                      </w:r>
                      <w:r w:rsidRPr="00A976DA">
                        <w:rPr>
                          <w:rFonts w:cstheme="minorHAnsi"/>
                          <w:b/>
                          <w:bCs/>
                          <w:sz w:val="21"/>
                          <w:szCs w:val="21"/>
                        </w:rPr>
                        <w:t>Bis (4)</w:t>
                      </w:r>
                      <w:r w:rsidRPr="002B6417">
                        <w:rPr>
                          <w:rFonts w:cstheme="minorHAnsi"/>
                          <w:sz w:val="21"/>
                          <w:szCs w:val="21"/>
                        </w:rPr>
                        <w:t xml:space="preserve"> </w:t>
                      </w:r>
                      <w:r w:rsidRPr="002B6417">
                        <w:rPr>
                          <w:rFonts w:cstheme="minorHAnsi" w:hint="eastAsia"/>
                          <w:sz w:val="21"/>
                          <w:szCs w:val="21"/>
                        </w:rPr>
                        <w:t>：税務担当官は所得を市場価値に上方調整をすることができる事を規定。</w:t>
                      </w:r>
                    </w:p>
                    <w:p w14:paraId="3452E53C" w14:textId="19CA7B70" w:rsidR="003C25EC" w:rsidRPr="002B6417" w:rsidRDefault="003C25EC" w:rsidP="002D4E5D">
                      <w:pPr>
                        <w:pStyle w:val="ListParagraph"/>
                        <w:numPr>
                          <w:ilvl w:val="0"/>
                          <w:numId w:val="3"/>
                        </w:numPr>
                        <w:ind w:left="426" w:hanging="284"/>
                        <w:jc w:val="both"/>
                        <w:rPr>
                          <w:rFonts w:cstheme="minorHAnsi"/>
                          <w:sz w:val="21"/>
                          <w:szCs w:val="21"/>
                        </w:rPr>
                      </w:pPr>
                      <w:r w:rsidRPr="00A976DA">
                        <w:rPr>
                          <w:rFonts w:cstheme="minorHAnsi" w:hint="eastAsia"/>
                          <w:b/>
                          <w:bCs/>
                          <w:sz w:val="21"/>
                          <w:szCs w:val="21"/>
                        </w:rPr>
                        <w:t>歳入法典第</w:t>
                      </w:r>
                      <w:r w:rsidRPr="00A976DA">
                        <w:rPr>
                          <w:rFonts w:cstheme="minorHAnsi"/>
                          <w:b/>
                          <w:bCs/>
                          <w:sz w:val="21"/>
                          <w:szCs w:val="21"/>
                        </w:rPr>
                        <w:t>65</w:t>
                      </w:r>
                      <w:r w:rsidRPr="00A976DA">
                        <w:rPr>
                          <w:rFonts w:cstheme="minorHAnsi" w:hint="eastAsia"/>
                          <w:b/>
                          <w:bCs/>
                          <w:sz w:val="21"/>
                          <w:szCs w:val="21"/>
                        </w:rPr>
                        <w:t>条</w:t>
                      </w:r>
                      <w:proofErr w:type="spellStart"/>
                      <w:r w:rsidRPr="00A976DA">
                        <w:rPr>
                          <w:rFonts w:cstheme="minorHAnsi"/>
                          <w:b/>
                          <w:bCs/>
                          <w:sz w:val="21"/>
                          <w:szCs w:val="21"/>
                        </w:rPr>
                        <w:t>ter</w:t>
                      </w:r>
                      <w:proofErr w:type="spellEnd"/>
                      <w:r w:rsidRPr="002B6417">
                        <w:rPr>
                          <w:rFonts w:cstheme="minorHAnsi"/>
                          <w:sz w:val="21"/>
                          <w:szCs w:val="21"/>
                        </w:rPr>
                        <w:t xml:space="preserve"> </w:t>
                      </w:r>
                      <w:r w:rsidRPr="002B6417">
                        <w:rPr>
                          <w:rFonts w:cstheme="minorHAnsi" w:hint="eastAsia"/>
                          <w:sz w:val="21"/>
                          <w:szCs w:val="21"/>
                        </w:rPr>
                        <w:t>：ここでは、損金算入の否認項目が列挙されており、費用、資産等の取得コスト等の通常の金額を超える部分を認めない旨も規定。つまり、損金の下方調整を可能とする。</w:t>
                      </w:r>
                    </w:p>
                    <w:p w14:paraId="6B3107A9" w14:textId="3995C7C0" w:rsidR="003C25EC" w:rsidRPr="002B6417" w:rsidRDefault="003C25EC" w:rsidP="002D4E5D">
                      <w:pPr>
                        <w:pStyle w:val="ListParagraph"/>
                        <w:numPr>
                          <w:ilvl w:val="0"/>
                          <w:numId w:val="3"/>
                        </w:numPr>
                        <w:ind w:left="426" w:hanging="284"/>
                        <w:jc w:val="both"/>
                        <w:rPr>
                          <w:rFonts w:cstheme="minorHAnsi"/>
                          <w:sz w:val="21"/>
                          <w:szCs w:val="21"/>
                        </w:rPr>
                      </w:pPr>
                      <w:r w:rsidRPr="002B6417">
                        <w:rPr>
                          <w:rFonts w:cstheme="minorHAnsi" w:hint="eastAsia"/>
                          <w:sz w:val="21"/>
                          <w:szCs w:val="21"/>
                        </w:rPr>
                        <w:t>今回</w:t>
                      </w:r>
                      <w:r w:rsidR="00166C4B">
                        <w:rPr>
                          <w:rFonts w:cstheme="minorHAnsi"/>
                          <w:sz w:val="21"/>
                          <w:szCs w:val="21"/>
                        </w:rPr>
                        <w:t xml:space="preserve"> (2019</w:t>
                      </w:r>
                      <w:r w:rsidR="00166C4B">
                        <w:rPr>
                          <w:rFonts w:cstheme="minorHAnsi" w:hint="eastAsia"/>
                          <w:sz w:val="21"/>
                          <w:szCs w:val="21"/>
                        </w:rPr>
                        <w:t>年</w:t>
                      </w:r>
                      <w:r w:rsidR="00166C4B">
                        <w:rPr>
                          <w:rFonts w:cstheme="minorHAnsi" w:hint="eastAsia"/>
                          <w:sz w:val="21"/>
                          <w:szCs w:val="21"/>
                        </w:rPr>
                        <w:t>)</w:t>
                      </w:r>
                      <w:r w:rsidR="00166C4B">
                        <w:rPr>
                          <w:rFonts w:cstheme="minorHAnsi"/>
                          <w:sz w:val="21"/>
                          <w:szCs w:val="21"/>
                        </w:rPr>
                        <w:t xml:space="preserve"> </w:t>
                      </w:r>
                      <w:r w:rsidRPr="002B6417">
                        <w:rPr>
                          <w:rFonts w:cstheme="minorHAnsi" w:hint="eastAsia"/>
                          <w:sz w:val="21"/>
                          <w:szCs w:val="21"/>
                        </w:rPr>
                        <w:t>新たに追加される</w:t>
                      </w:r>
                      <w:r w:rsidRPr="00A976DA">
                        <w:rPr>
                          <w:rFonts w:cstheme="minorHAnsi" w:hint="eastAsia"/>
                          <w:b/>
                          <w:bCs/>
                          <w:sz w:val="21"/>
                          <w:szCs w:val="21"/>
                        </w:rPr>
                        <w:t>歳入法典第</w:t>
                      </w:r>
                      <w:r w:rsidRPr="00A976DA">
                        <w:rPr>
                          <w:rFonts w:cstheme="minorHAnsi" w:hint="eastAsia"/>
                          <w:b/>
                          <w:bCs/>
                          <w:sz w:val="21"/>
                          <w:szCs w:val="21"/>
                        </w:rPr>
                        <w:t>71</w:t>
                      </w:r>
                      <w:r w:rsidRPr="00A976DA">
                        <w:rPr>
                          <w:rFonts w:cstheme="minorHAnsi" w:hint="eastAsia"/>
                          <w:b/>
                          <w:bCs/>
                          <w:sz w:val="21"/>
                          <w:szCs w:val="21"/>
                        </w:rPr>
                        <w:t>条</w:t>
                      </w:r>
                      <w:r w:rsidRPr="00A976DA">
                        <w:rPr>
                          <w:rFonts w:cstheme="minorHAnsi"/>
                          <w:b/>
                          <w:bCs/>
                          <w:sz w:val="21"/>
                          <w:szCs w:val="21"/>
                        </w:rPr>
                        <w:t>Bis</w:t>
                      </w:r>
                      <w:r w:rsidRPr="002B6417">
                        <w:rPr>
                          <w:rFonts w:cstheme="minorHAnsi" w:hint="eastAsia"/>
                          <w:sz w:val="21"/>
                          <w:szCs w:val="21"/>
                        </w:rPr>
                        <w:t>：「関連者」の定義。</w:t>
                      </w:r>
                    </w:p>
                    <w:p w14:paraId="1FC835BB" w14:textId="4E4AA81F" w:rsidR="003C25EC" w:rsidRPr="002B6417" w:rsidRDefault="003C25EC" w:rsidP="002D4E5D">
                      <w:pPr>
                        <w:pStyle w:val="ListParagraph"/>
                        <w:numPr>
                          <w:ilvl w:val="0"/>
                          <w:numId w:val="3"/>
                        </w:numPr>
                        <w:ind w:left="426" w:hanging="284"/>
                        <w:jc w:val="both"/>
                        <w:rPr>
                          <w:rFonts w:cstheme="minorHAnsi"/>
                          <w:sz w:val="21"/>
                          <w:szCs w:val="21"/>
                        </w:rPr>
                      </w:pPr>
                      <w:r w:rsidRPr="002B6417">
                        <w:rPr>
                          <w:rFonts w:cstheme="minorHAnsi" w:hint="eastAsia"/>
                          <w:sz w:val="21"/>
                          <w:szCs w:val="21"/>
                        </w:rPr>
                        <w:t>今回</w:t>
                      </w:r>
                      <w:r w:rsidR="00166C4B">
                        <w:rPr>
                          <w:rFonts w:cstheme="minorHAnsi" w:hint="eastAsia"/>
                          <w:sz w:val="21"/>
                          <w:szCs w:val="21"/>
                        </w:rPr>
                        <w:t xml:space="preserve"> </w:t>
                      </w:r>
                      <w:r w:rsidR="00166C4B">
                        <w:rPr>
                          <w:rFonts w:cstheme="minorHAnsi"/>
                          <w:sz w:val="21"/>
                          <w:szCs w:val="21"/>
                        </w:rPr>
                        <w:t>(</w:t>
                      </w:r>
                      <w:r w:rsidR="00166C4B">
                        <w:rPr>
                          <w:rFonts w:cstheme="minorHAnsi" w:hint="eastAsia"/>
                          <w:sz w:val="21"/>
                          <w:szCs w:val="21"/>
                        </w:rPr>
                        <w:t>2019</w:t>
                      </w:r>
                      <w:r w:rsidR="00166C4B">
                        <w:rPr>
                          <w:rFonts w:cstheme="minorHAnsi" w:hint="eastAsia"/>
                          <w:sz w:val="21"/>
                          <w:szCs w:val="21"/>
                        </w:rPr>
                        <w:t>年</w:t>
                      </w:r>
                      <w:r w:rsidR="00166C4B">
                        <w:rPr>
                          <w:rFonts w:cstheme="minorHAnsi" w:hint="eastAsia"/>
                          <w:sz w:val="21"/>
                          <w:szCs w:val="21"/>
                        </w:rPr>
                        <w:t>)</w:t>
                      </w:r>
                      <w:r w:rsidR="00166C4B">
                        <w:rPr>
                          <w:rFonts w:cstheme="minorHAnsi"/>
                          <w:sz w:val="21"/>
                          <w:szCs w:val="21"/>
                        </w:rPr>
                        <w:t xml:space="preserve"> </w:t>
                      </w:r>
                      <w:r w:rsidRPr="002B6417">
                        <w:rPr>
                          <w:rFonts w:cstheme="minorHAnsi" w:hint="eastAsia"/>
                          <w:sz w:val="21"/>
                          <w:szCs w:val="21"/>
                        </w:rPr>
                        <w:t>新たに追加される</w:t>
                      </w:r>
                      <w:r w:rsidRPr="00A976DA">
                        <w:rPr>
                          <w:rFonts w:cstheme="minorHAnsi" w:hint="eastAsia"/>
                          <w:b/>
                          <w:bCs/>
                          <w:sz w:val="21"/>
                          <w:szCs w:val="21"/>
                        </w:rPr>
                        <w:t>歳入法典第</w:t>
                      </w:r>
                      <w:r w:rsidRPr="00A976DA">
                        <w:rPr>
                          <w:rFonts w:cstheme="minorHAnsi"/>
                          <w:b/>
                          <w:bCs/>
                          <w:sz w:val="21"/>
                          <w:szCs w:val="21"/>
                        </w:rPr>
                        <w:t>71</w:t>
                      </w:r>
                      <w:r w:rsidRPr="00A976DA">
                        <w:rPr>
                          <w:rFonts w:cstheme="minorHAnsi" w:hint="eastAsia"/>
                          <w:b/>
                          <w:bCs/>
                          <w:sz w:val="21"/>
                          <w:szCs w:val="21"/>
                        </w:rPr>
                        <w:t>条</w:t>
                      </w:r>
                      <w:proofErr w:type="spellStart"/>
                      <w:r w:rsidRPr="00A976DA">
                        <w:rPr>
                          <w:rFonts w:cstheme="minorHAnsi" w:hint="eastAsia"/>
                          <w:b/>
                          <w:bCs/>
                          <w:sz w:val="21"/>
                          <w:szCs w:val="21"/>
                        </w:rPr>
                        <w:t>t</w:t>
                      </w:r>
                      <w:r w:rsidRPr="00A976DA">
                        <w:rPr>
                          <w:rFonts w:cstheme="minorHAnsi"/>
                          <w:b/>
                          <w:bCs/>
                          <w:sz w:val="21"/>
                          <w:szCs w:val="21"/>
                        </w:rPr>
                        <w:t>er</w:t>
                      </w:r>
                      <w:proofErr w:type="spellEnd"/>
                      <w:r w:rsidRPr="002B6417">
                        <w:rPr>
                          <w:rFonts w:cstheme="minorHAnsi" w:hint="eastAsia"/>
                          <w:sz w:val="21"/>
                          <w:szCs w:val="21"/>
                        </w:rPr>
                        <w:t xml:space="preserve"> </w:t>
                      </w:r>
                      <w:r w:rsidRPr="002B6417">
                        <w:rPr>
                          <w:rFonts w:cstheme="minorHAnsi" w:hint="eastAsia"/>
                          <w:sz w:val="21"/>
                          <w:szCs w:val="21"/>
                        </w:rPr>
                        <w:t>：関連者間取引に関する報告様式</w:t>
                      </w:r>
                      <w:r w:rsidRPr="002B6417">
                        <w:rPr>
                          <w:rFonts w:cstheme="minorHAnsi" w:hint="eastAsia"/>
                          <w:sz w:val="21"/>
                          <w:szCs w:val="21"/>
                        </w:rPr>
                        <w:t>(</w:t>
                      </w:r>
                      <w:r w:rsidRPr="002B6417">
                        <w:rPr>
                          <w:rFonts w:cstheme="minorHAnsi" w:hint="eastAsia"/>
                          <w:sz w:val="21"/>
                          <w:szCs w:val="21"/>
                        </w:rPr>
                        <w:t>以下「</w:t>
                      </w:r>
                      <w:r w:rsidRPr="002B6417">
                        <w:rPr>
                          <w:rFonts w:cstheme="minorHAnsi"/>
                          <w:sz w:val="21"/>
                          <w:szCs w:val="21"/>
                        </w:rPr>
                        <w:t>TP Form</w:t>
                      </w:r>
                      <w:r w:rsidRPr="002B6417">
                        <w:rPr>
                          <w:rFonts w:cstheme="minorHAnsi" w:hint="eastAsia"/>
                          <w:sz w:val="21"/>
                          <w:szCs w:val="21"/>
                        </w:rPr>
                        <w:t>」と言う</w:t>
                      </w:r>
                      <w:r w:rsidRPr="002B6417">
                        <w:rPr>
                          <w:rFonts w:cstheme="minorHAnsi" w:hint="eastAsia"/>
                          <w:sz w:val="21"/>
                          <w:szCs w:val="21"/>
                        </w:rPr>
                        <w:t>)</w:t>
                      </w:r>
                      <w:r w:rsidRPr="002B6417">
                        <w:rPr>
                          <w:rFonts w:cstheme="minorHAnsi" w:hint="eastAsia"/>
                          <w:sz w:val="21"/>
                          <w:szCs w:val="21"/>
                        </w:rPr>
                        <w:t>への回答義務の確立。また、その要求があった場合、追加説明義務、つまり移転価格証拠文書の提出義務の確立。</w:t>
                      </w:r>
                    </w:p>
                    <w:p w14:paraId="39BE4B5A" w14:textId="69FF70E3" w:rsidR="003C25EC" w:rsidRPr="002B6417" w:rsidRDefault="003C25EC" w:rsidP="002D4E5D">
                      <w:pPr>
                        <w:pStyle w:val="ListParagraph"/>
                        <w:numPr>
                          <w:ilvl w:val="0"/>
                          <w:numId w:val="3"/>
                        </w:numPr>
                        <w:ind w:left="426" w:hanging="284"/>
                        <w:jc w:val="both"/>
                        <w:rPr>
                          <w:rFonts w:cstheme="minorHAnsi"/>
                          <w:sz w:val="21"/>
                          <w:szCs w:val="21"/>
                        </w:rPr>
                      </w:pPr>
                      <w:r w:rsidRPr="00A976DA">
                        <w:rPr>
                          <w:rFonts w:cstheme="minorHAnsi"/>
                          <w:b/>
                          <w:bCs/>
                          <w:sz w:val="21"/>
                          <w:szCs w:val="21"/>
                        </w:rPr>
                        <w:t>Departmental Instruction No. Paw 113</w:t>
                      </w:r>
                      <w:r w:rsidR="00166C4B">
                        <w:rPr>
                          <w:rFonts w:cstheme="minorHAnsi"/>
                          <w:sz w:val="21"/>
                          <w:szCs w:val="21"/>
                        </w:rPr>
                        <w:t xml:space="preserve"> (2002</w:t>
                      </w:r>
                      <w:proofErr w:type="gramStart"/>
                      <w:r w:rsidR="00166C4B">
                        <w:rPr>
                          <w:rFonts w:cstheme="minorHAnsi" w:hint="eastAsia"/>
                          <w:sz w:val="21"/>
                          <w:szCs w:val="21"/>
                        </w:rPr>
                        <w:t>年</w:t>
                      </w:r>
                      <w:r w:rsidR="00166C4B">
                        <w:rPr>
                          <w:rFonts w:cstheme="minorHAnsi"/>
                          <w:sz w:val="21"/>
                          <w:szCs w:val="21"/>
                        </w:rPr>
                        <w:t>)</w:t>
                      </w:r>
                      <w:r w:rsidRPr="002B6417">
                        <w:rPr>
                          <w:rFonts w:cstheme="minorHAnsi" w:hint="eastAsia"/>
                          <w:sz w:val="21"/>
                          <w:szCs w:val="21"/>
                        </w:rPr>
                        <w:t>（</w:t>
                      </w:r>
                      <w:proofErr w:type="gramEnd"/>
                      <w:r w:rsidRPr="002B6417">
                        <w:rPr>
                          <w:rFonts w:cstheme="minorHAnsi" w:hint="eastAsia"/>
                          <w:sz w:val="21"/>
                          <w:szCs w:val="21"/>
                        </w:rPr>
                        <w:t>タイの「移転価格ガイドライン」と称される税務担当官に対するガイドライン）</w:t>
                      </w:r>
                    </w:p>
                    <w:p w14:paraId="10105DFC" w14:textId="2E8EECB7" w:rsidR="003C25EC" w:rsidRDefault="003C25EC" w:rsidP="002D4E5D">
                      <w:pPr>
                        <w:jc w:val="both"/>
                      </w:pPr>
                      <w:r w:rsidRPr="002B6417">
                        <w:rPr>
                          <w:rFonts w:cstheme="minorHAnsi" w:hint="eastAsia"/>
                          <w:sz w:val="21"/>
                          <w:szCs w:val="21"/>
                        </w:rPr>
                        <w:t>上記のいずれにも法人税上の価格調整は「国際取引」に限定するような文言はありません。</w:t>
                      </w:r>
                    </w:p>
                  </w:txbxContent>
                </v:textbox>
              </v:shape>
            </w:pict>
          </mc:Fallback>
        </mc:AlternateContent>
      </w:r>
    </w:p>
    <w:p w14:paraId="24A384A5" w14:textId="7C468E00" w:rsidR="00AF4DE8" w:rsidRPr="0057313C" w:rsidRDefault="00AF4DE8" w:rsidP="00980D84">
      <w:pPr>
        <w:ind w:left="720" w:hanging="720"/>
        <w:jc w:val="both"/>
        <w:rPr>
          <w:rFonts w:asciiTheme="minorEastAsia" w:hAnsiTheme="minorEastAsia" w:cstheme="minorHAnsi"/>
          <w:sz w:val="22"/>
          <w:szCs w:val="22"/>
        </w:rPr>
      </w:pPr>
    </w:p>
    <w:p w14:paraId="39C29681" w14:textId="79149A1E" w:rsidR="00AF4DE8" w:rsidRPr="0057313C" w:rsidRDefault="00AF4DE8" w:rsidP="00980D84">
      <w:pPr>
        <w:ind w:left="720" w:hanging="720"/>
        <w:jc w:val="both"/>
        <w:rPr>
          <w:rFonts w:asciiTheme="minorEastAsia" w:hAnsiTheme="minorEastAsia" w:cstheme="minorHAnsi"/>
          <w:sz w:val="22"/>
          <w:szCs w:val="22"/>
        </w:rPr>
      </w:pPr>
    </w:p>
    <w:p w14:paraId="26696723" w14:textId="34A67578" w:rsidR="00AF4DE8" w:rsidRPr="0057313C" w:rsidRDefault="00AF4DE8" w:rsidP="00980D84">
      <w:pPr>
        <w:ind w:left="720" w:hanging="720"/>
        <w:jc w:val="both"/>
        <w:rPr>
          <w:rFonts w:asciiTheme="minorEastAsia" w:hAnsiTheme="minorEastAsia" w:cstheme="minorHAnsi"/>
          <w:sz w:val="22"/>
          <w:szCs w:val="22"/>
        </w:rPr>
      </w:pPr>
    </w:p>
    <w:p w14:paraId="70F54892" w14:textId="0CEDE9ED" w:rsidR="00AF4DE8" w:rsidRPr="0057313C" w:rsidRDefault="00AF4DE8" w:rsidP="00980D84">
      <w:pPr>
        <w:ind w:left="720" w:hanging="720"/>
        <w:jc w:val="both"/>
        <w:rPr>
          <w:rFonts w:asciiTheme="minorEastAsia" w:hAnsiTheme="minorEastAsia" w:cstheme="minorHAnsi"/>
          <w:sz w:val="22"/>
          <w:szCs w:val="22"/>
        </w:rPr>
      </w:pPr>
    </w:p>
    <w:p w14:paraId="1E33D755" w14:textId="45D88E21" w:rsidR="00AF4DE8" w:rsidRPr="0057313C" w:rsidRDefault="00AF4DE8" w:rsidP="00980D84">
      <w:pPr>
        <w:ind w:left="720" w:hanging="720"/>
        <w:jc w:val="both"/>
        <w:rPr>
          <w:rFonts w:asciiTheme="minorEastAsia" w:hAnsiTheme="minorEastAsia" w:cstheme="minorHAnsi"/>
          <w:sz w:val="22"/>
          <w:szCs w:val="22"/>
        </w:rPr>
      </w:pPr>
    </w:p>
    <w:p w14:paraId="1FD14EF3" w14:textId="3BCE7447" w:rsidR="00AF4DE8" w:rsidRPr="0057313C" w:rsidRDefault="00AF4DE8" w:rsidP="00980D84">
      <w:pPr>
        <w:ind w:left="720" w:hanging="720"/>
        <w:jc w:val="both"/>
        <w:rPr>
          <w:rFonts w:asciiTheme="minorEastAsia" w:hAnsiTheme="minorEastAsia" w:cstheme="minorHAnsi"/>
          <w:sz w:val="22"/>
          <w:szCs w:val="22"/>
        </w:rPr>
      </w:pPr>
    </w:p>
    <w:p w14:paraId="7A4FA3E0" w14:textId="5C4ED1A4" w:rsidR="00AF4DE8" w:rsidRPr="0057313C" w:rsidRDefault="00AF4DE8" w:rsidP="00980D84">
      <w:pPr>
        <w:ind w:left="720" w:hanging="720"/>
        <w:jc w:val="both"/>
        <w:rPr>
          <w:rFonts w:asciiTheme="minorEastAsia" w:hAnsiTheme="minorEastAsia" w:cstheme="minorHAnsi"/>
          <w:sz w:val="22"/>
          <w:szCs w:val="22"/>
        </w:rPr>
      </w:pPr>
    </w:p>
    <w:p w14:paraId="56CD77CA" w14:textId="237959D9" w:rsidR="00AF4DE8" w:rsidRPr="0057313C" w:rsidRDefault="00AF4DE8" w:rsidP="00980D84">
      <w:pPr>
        <w:ind w:left="720" w:hanging="720"/>
        <w:jc w:val="both"/>
        <w:rPr>
          <w:rFonts w:asciiTheme="minorEastAsia" w:hAnsiTheme="minorEastAsia" w:cstheme="minorHAnsi"/>
          <w:sz w:val="22"/>
          <w:szCs w:val="22"/>
        </w:rPr>
      </w:pPr>
    </w:p>
    <w:p w14:paraId="0178AF08" w14:textId="0DDF672E" w:rsidR="00AF4DE8" w:rsidRPr="0057313C" w:rsidRDefault="00AF4DE8" w:rsidP="00980D84">
      <w:pPr>
        <w:ind w:left="720" w:hanging="720"/>
        <w:jc w:val="both"/>
        <w:rPr>
          <w:rFonts w:asciiTheme="minorEastAsia" w:hAnsiTheme="minorEastAsia" w:cstheme="minorHAnsi"/>
          <w:sz w:val="22"/>
          <w:szCs w:val="22"/>
        </w:rPr>
      </w:pPr>
    </w:p>
    <w:p w14:paraId="4E85F5B3" w14:textId="042FBCE5" w:rsidR="00AF4DE8" w:rsidRPr="0057313C" w:rsidRDefault="00AF4DE8" w:rsidP="00980D84">
      <w:pPr>
        <w:ind w:left="720" w:hanging="720"/>
        <w:jc w:val="both"/>
        <w:rPr>
          <w:rFonts w:asciiTheme="minorEastAsia" w:hAnsiTheme="minorEastAsia" w:cstheme="minorHAnsi"/>
          <w:sz w:val="22"/>
          <w:szCs w:val="22"/>
        </w:rPr>
      </w:pPr>
    </w:p>
    <w:p w14:paraId="366E455B" w14:textId="3F677552" w:rsidR="00AF4DE8" w:rsidRPr="0057313C" w:rsidRDefault="00AF4DE8" w:rsidP="00980D84">
      <w:pPr>
        <w:ind w:left="720" w:hanging="720"/>
        <w:jc w:val="both"/>
        <w:rPr>
          <w:rFonts w:asciiTheme="minorEastAsia" w:hAnsiTheme="minorEastAsia" w:cstheme="minorHAnsi"/>
          <w:sz w:val="22"/>
          <w:szCs w:val="22"/>
        </w:rPr>
      </w:pPr>
    </w:p>
    <w:p w14:paraId="7F0CACA4" w14:textId="24481853" w:rsidR="00AF4DE8" w:rsidRPr="0057313C" w:rsidRDefault="00AF4DE8" w:rsidP="00980D84">
      <w:pPr>
        <w:ind w:left="720" w:hanging="720"/>
        <w:jc w:val="both"/>
        <w:rPr>
          <w:rFonts w:asciiTheme="minorEastAsia" w:hAnsiTheme="minorEastAsia" w:cstheme="minorHAnsi"/>
          <w:sz w:val="22"/>
          <w:szCs w:val="22"/>
        </w:rPr>
      </w:pPr>
    </w:p>
    <w:p w14:paraId="7CD9EEA8" w14:textId="4FA5A050" w:rsidR="00AF4DE8" w:rsidRPr="0057313C" w:rsidRDefault="00AF4DE8" w:rsidP="00980D84">
      <w:pPr>
        <w:ind w:left="720" w:hanging="720"/>
        <w:jc w:val="both"/>
        <w:rPr>
          <w:rFonts w:asciiTheme="minorEastAsia" w:hAnsiTheme="minorEastAsia" w:cstheme="minorHAnsi"/>
          <w:sz w:val="22"/>
          <w:szCs w:val="22"/>
        </w:rPr>
      </w:pPr>
    </w:p>
    <w:p w14:paraId="2003EB84" w14:textId="77777777" w:rsidR="00AF4DE8" w:rsidRPr="0057313C" w:rsidRDefault="00AF4DE8" w:rsidP="00980D84">
      <w:pPr>
        <w:ind w:left="720" w:hanging="720"/>
        <w:jc w:val="both"/>
        <w:rPr>
          <w:rFonts w:asciiTheme="minorEastAsia" w:hAnsiTheme="minorEastAsia" w:cstheme="minorHAnsi"/>
          <w:sz w:val="22"/>
          <w:szCs w:val="22"/>
        </w:rPr>
      </w:pPr>
    </w:p>
    <w:p w14:paraId="004F6550" w14:textId="47402821" w:rsidR="00AF4DE8" w:rsidRPr="0057313C" w:rsidRDefault="00AF4DE8" w:rsidP="00980D84">
      <w:pPr>
        <w:ind w:left="720" w:hanging="720"/>
        <w:jc w:val="both"/>
        <w:rPr>
          <w:rFonts w:asciiTheme="minorEastAsia" w:hAnsiTheme="minorEastAsia" w:cstheme="minorHAnsi"/>
          <w:sz w:val="22"/>
          <w:szCs w:val="22"/>
        </w:rPr>
      </w:pPr>
    </w:p>
    <w:p w14:paraId="03505CAC" w14:textId="3CFFEE6D" w:rsidR="00AF4DE8" w:rsidRPr="0057313C" w:rsidRDefault="00AF4DE8" w:rsidP="00980D84">
      <w:pPr>
        <w:ind w:left="720" w:hanging="720"/>
        <w:jc w:val="both"/>
        <w:rPr>
          <w:rFonts w:asciiTheme="minorEastAsia" w:hAnsiTheme="minorEastAsia" w:cstheme="minorHAnsi"/>
          <w:sz w:val="22"/>
          <w:szCs w:val="22"/>
        </w:rPr>
      </w:pPr>
    </w:p>
    <w:p w14:paraId="321734B6" w14:textId="77777777" w:rsidR="00A5033B" w:rsidRDefault="00A5033B" w:rsidP="00980D84">
      <w:pPr>
        <w:ind w:left="709"/>
        <w:jc w:val="both"/>
        <w:rPr>
          <w:rFonts w:asciiTheme="minorEastAsia" w:hAnsiTheme="minorEastAsia" w:cstheme="minorHAnsi"/>
          <w:sz w:val="22"/>
          <w:szCs w:val="22"/>
        </w:rPr>
      </w:pPr>
    </w:p>
    <w:p w14:paraId="6041E850" w14:textId="6D3C019F" w:rsidR="00611C98" w:rsidRPr="0057313C" w:rsidRDefault="00AA58BE" w:rsidP="00980D84">
      <w:pPr>
        <w:ind w:left="709"/>
        <w:jc w:val="both"/>
        <w:rPr>
          <w:rFonts w:asciiTheme="minorEastAsia" w:hAnsiTheme="minorEastAsia" w:cstheme="minorHAnsi"/>
          <w:sz w:val="22"/>
          <w:szCs w:val="22"/>
        </w:rPr>
      </w:pPr>
      <w:r w:rsidRPr="0057313C">
        <w:rPr>
          <w:rFonts w:asciiTheme="minorEastAsia" w:hAnsiTheme="minorEastAsia" w:cstheme="minorHAnsi" w:hint="eastAsia"/>
          <w:sz w:val="22"/>
          <w:szCs w:val="22"/>
        </w:rPr>
        <w:t>例えば、国内取引で</w:t>
      </w:r>
      <w:r w:rsidR="0006309A" w:rsidRPr="0057313C">
        <w:rPr>
          <w:rFonts w:asciiTheme="minorEastAsia" w:hAnsiTheme="minorEastAsia" w:cstheme="minorHAnsi" w:hint="eastAsia"/>
          <w:sz w:val="22"/>
          <w:szCs w:val="22"/>
        </w:rPr>
        <w:t>あったとして</w:t>
      </w:r>
      <w:r w:rsidRPr="0057313C">
        <w:rPr>
          <w:rFonts w:asciiTheme="minorEastAsia" w:hAnsiTheme="minorEastAsia" w:cstheme="minorHAnsi" w:hint="eastAsia"/>
          <w:sz w:val="22"/>
          <w:szCs w:val="22"/>
        </w:rPr>
        <w:t>も一方の会社が</w:t>
      </w:r>
      <w:r w:rsidRPr="0057313C">
        <w:rPr>
          <w:rFonts w:asciiTheme="minorEastAsia" w:hAnsiTheme="minorEastAsia" w:cstheme="minorHAnsi"/>
          <w:sz w:val="22"/>
          <w:szCs w:val="22"/>
        </w:rPr>
        <w:t>BOI</w:t>
      </w:r>
      <w:r w:rsidRPr="0057313C">
        <w:rPr>
          <w:rFonts w:asciiTheme="minorEastAsia" w:hAnsiTheme="minorEastAsia" w:cstheme="minorHAnsi" w:hint="eastAsia"/>
          <w:sz w:val="22"/>
          <w:szCs w:val="22"/>
        </w:rPr>
        <w:t>より法人税</w:t>
      </w:r>
      <w:r w:rsidR="006163EB" w:rsidRPr="0057313C">
        <w:rPr>
          <w:rFonts w:asciiTheme="minorEastAsia" w:hAnsiTheme="minorEastAsia" w:cstheme="minorHAnsi" w:hint="eastAsia"/>
          <w:sz w:val="22"/>
          <w:szCs w:val="22"/>
        </w:rPr>
        <w:t>が</w:t>
      </w:r>
      <w:r w:rsidRPr="0057313C">
        <w:rPr>
          <w:rFonts w:asciiTheme="minorEastAsia" w:hAnsiTheme="minorEastAsia" w:cstheme="minorHAnsi" w:hint="eastAsia"/>
          <w:sz w:val="22"/>
          <w:szCs w:val="22"/>
        </w:rPr>
        <w:t>免税</w:t>
      </w:r>
      <w:r w:rsidR="006163EB" w:rsidRPr="0057313C">
        <w:rPr>
          <w:rFonts w:asciiTheme="minorEastAsia" w:hAnsiTheme="minorEastAsia" w:cstheme="minorHAnsi" w:hint="eastAsia"/>
          <w:sz w:val="22"/>
          <w:szCs w:val="22"/>
        </w:rPr>
        <w:t>されており、</w:t>
      </w:r>
      <w:r w:rsidRPr="0057313C">
        <w:rPr>
          <w:rFonts w:asciiTheme="minorEastAsia" w:hAnsiTheme="minorEastAsia" w:cstheme="minorHAnsi" w:hint="eastAsia"/>
          <w:sz w:val="22"/>
          <w:szCs w:val="22"/>
        </w:rPr>
        <w:t>もう一方</w:t>
      </w:r>
      <w:r w:rsidR="006163EB" w:rsidRPr="0057313C">
        <w:rPr>
          <w:rFonts w:asciiTheme="minorEastAsia" w:hAnsiTheme="minorEastAsia" w:cstheme="minorHAnsi" w:hint="eastAsia"/>
          <w:sz w:val="22"/>
          <w:szCs w:val="22"/>
        </w:rPr>
        <w:t>の会社は通常の法人税納税義務があり</w:t>
      </w:r>
      <w:r w:rsidRPr="0057313C">
        <w:rPr>
          <w:rFonts w:asciiTheme="minorEastAsia" w:hAnsiTheme="minorEastAsia" w:cstheme="minorHAnsi" w:hint="eastAsia"/>
          <w:sz w:val="22"/>
          <w:szCs w:val="22"/>
        </w:rPr>
        <w:t>、</w:t>
      </w:r>
      <w:r w:rsidRPr="0057313C">
        <w:rPr>
          <w:rFonts w:asciiTheme="minorEastAsia" w:hAnsiTheme="minorEastAsia" w:cstheme="minorHAnsi"/>
          <w:sz w:val="22"/>
          <w:szCs w:val="22"/>
        </w:rPr>
        <w:t>BOI</w:t>
      </w:r>
      <w:r w:rsidRPr="0057313C">
        <w:rPr>
          <w:rFonts w:asciiTheme="minorEastAsia" w:hAnsiTheme="minorEastAsia" w:cstheme="minorHAnsi" w:hint="eastAsia"/>
          <w:sz w:val="22"/>
          <w:szCs w:val="22"/>
        </w:rPr>
        <w:t>会社</w:t>
      </w:r>
      <w:r w:rsidR="006163EB" w:rsidRPr="0057313C">
        <w:rPr>
          <w:rFonts w:asciiTheme="minorEastAsia" w:hAnsiTheme="minorEastAsia" w:cstheme="minorHAnsi" w:hint="eastAsia"/>
          <w:sz w:val="22"/>
          <w:szCs w:val="22"/>
        </w:rPr>
        <w:t>の利益が多い疑</w:t>
      </w:r>
      <w:r w:rsidR="006163EB" w:rsidRPr="0057313C">
        <w:rPr>
          <w:rFonts w:asciiTheme="minorEastAsia" w:hAnsiTheme="minorEastAsia" w:cstheme="minorHAnsi" w:hint="eastAsia"/>
          <w:sz w:val="22"/>
          <w:szCs w:val="22"/>
        </w:rPr>
        <w:lastRenderedPageBreak/>
        <w:t>いがある場合、</w:t>
      </w:r>
      <w:r w:rsidRPr="0057313C">
        <w:rPr>
          <w:rFonts w:asciiTheme="minorEastAsia" w:hAnsiTheme="minorEastAsia" w:cstheme="minorHAnsi" w:hint="eastAsia"/>
          <w:sz w:val="22"/>
          <w:szCs w:val="22"/>
        </w:rPr>
        <w:t>税務担当官はこ</w:t>
      </w:r>
      <w:r w:rsidR="006163EB" w:rsidRPr="0057313C">
        <w:rPr>
          <w:rFonts w:asciiTheme="minorEastAsia" w:hAnsiTheme="minorEastAsia" w:cstheme="minorHAnsi" w:hint="eastAsia"/>
          <w:sz w:val="22"/>
          <w:szCs w:val="22"/>
        </w:rPr>
        <w:t>の状況を調査し、税務調整をすることが考えられます。</w:t>
      </w:r>
    </w:p>
    <w:p w14:paraId="5B7A31EF" w14:textId="77777777" w:rsidR="00611C98" w:rsidRPr="0057313C" w:rsidRDefault="00611C98" w:rsidP="00980D84">
      <w:pPr>
        <w:jc w:val="both"/>
        <w:rPr>
          <w:rFonts w:asciiTheme="minorEastAsia" w:hAnsiTheme="minorEastAsia" w:cstheme="minorHAnsi"/>
          <w:sz w:val="22"/>
          <w:szCs w:val="22"/>
        </w:rPr>
      </w:pPr>
    </w:p>
    <w:p w14:paraId="448D7422" w14:textId="0131F71B" w:rsidR="0059772C" w:rsidRPr="0057313C" w:rsidRDefault="00611C98" w:rsidP="00980D84">
      <w:pPr>
        <w:ind w:left="720" w:hanging="720"/>
        <w:jc w:val="both"/>
        <w:rPr>
          <w:rFonts w:asciiTheme="minorEastAsia" w:hAnsiTheme="minorEastAsia" w:cstheme="minorHAnsi"/>
          <w:sz w:val="22"/>
          <w:szCs w:val="22"/>
        </w:rPr>
      </w:pPr>
      <w:r w:rsidRPr="0057313C">
        <w:rPr>
          <w:rFonts w:asciiTheme="minorEastAsia" w:hAnsiTheme="minorEastAsia" w:cstheme="minorHAnsi"/>
          <w:sz w:val="22"/>
          <w:szCs w:val="22"/>
        </w:rPr>
        <w:t>Q2.</w:t>
      </w:r>
      <w:r w:rsidRPr="0057313C">
        <w:rPr>
          <w:rFonts w:asciiTheme="minorEastAsia" w:hAnsiTheme="minorEastAsia" w:cstheme="minorHAnsi"/>
          <w:sz w:val="22"/>
          <w:szCs w:val="22"/>
        </w:rPr>
        <w:tab/>
      </w:r>
      <w:r w:rsidR="0059772C" w:rsidRPr="0057313C">
        <w:rPr>
          <w:rFonts w:asciiTheme="minorEastAsia" w:hAnsiTheme="minorEastAsia" w:cstheme="minorHAnsi" w:hint="eastAsia"/>
          <w:sz w:val="22"/>
          <w:szCs w:val="22"/>
        </w:rPr>
        <w:t>今後、納税者が記入・提出する義務がある</w:t>
      </w:r>
      <w:r w:rsidR="0089049A" w:rsidRPr="0057313C">
        <w:rPr>
          <w:rFonts w:asciiTheme="minorEastAsia" w:hAnsiTheme="minorEastAsia" w:cstheme="minorHAnsi"/>
          <w:sz w:val="22"/>
          <w:szCs w:val="22"/>
        </w:rPr>
        <w:t>TP Form</w:t>
      </w:r>
      <w:r w:rsidR="0089049A" w:rsidRPr="0057313C">
        <w:rPr>
          <w:rFonts w:asciiTheme="minorEastAsia" w:hAnsiTheme="minorEastAsia" w:cstheme="minorHAnsi" w:hint="eastAsia"/>
          <w:sz w:val="22"/>
          <w:szCs w:val="22"/>
        </w:rPr>
        <w:t>を見せて下さい。</w:t>
      </w:r>
    </w:p>
    <w:p w14:paraId="74E16FA4" w14:textId="77871FD5" w:rsidR="0059772C" w:rsidRPr="0057313C" w:rsidRDefault="0059772C" w:rsidP="00980D84">
      <w:pPr>
        <w:ind w:left="720" w:hanging="720"/>
        <w:jc w:val="both"/>
        <w:rPr>
          <w:rFonts w:asciiTheme="minorEastAsia" w:hAnsiTheme="minorEastAsia" w:cstheme="minorHAnsi" w:hint="eastAsia"/>
          <w:sz w:val="22"/>
          <w:szCs w:val="22"/>
        </w:rPr>
      </w:pPr>
      <w:r w:rsidRPr="0057313C">
        <w:rPr>
          <w:rFonts w:asciiTheme="minorEastAsia" w:hAnsiTheme="minorEastAsia" w:cstheme="minorHAnsi"/>
          <w:sz w:val="22"/>
          <w:szCs w:val="22"/>
        </w:rPr>
        <w:t>A2.</w:t>
      </w:r>
      <w:r w:rsidRPr="0057313C">
        <w:rPr>
          <w:rFonts w:asciiTheme="minorEastAsia" w:hAnsiTheme="minorEastAsia" w:cstheme="minorHAnsi"/>
          <w:sz w:val="22"/>
          <w:szCs w:val="22"/>
        </w:rPr>
        <w:tab/>
        <w:t>TP Form</w:t>
      </w:r>
      <w:r w:rsidRPr="0057313C">
        <w:rPr>
          <w:rFonts w:asciiTheme="minorEastAsia" w:hAnsiTheme="minorEastAsia" w:cstheme="minorHAnsi" w:hint="eastAsia"/>
          <w:sz w:val="22"/>
          <w:szCs w:val="22"/>
        </w:rPr>
        <w:t>の様式はまだ出来ていないのでお渡しすることができません。</w:t>
      </w:r>
    </w:p>
    <w:p w14:paraId="66FFD591" w14:textId="77777777" w:rsidR="0059772C" w:rsidRPr="0057313C" w:rsidRDefault="0059772C" w:rsidP="00980D84">
      <w:pPr>
        <w:ind w:left="720" w:hanging="720"/>
        <w:jc w:val="both"/>
        <w:rPr>
          <w:rFonts w:asciiTheme="minorEastAsia" w:hAnsiTheme="minorEastAsia" w:cstheme="minorHAnsi"/>
          <w:sz w:val="22"/>
          <w:szCs w:val="22"/>
        </w:rPr>
      </w:pPr>
    </w:p>
    <w:p w14:paraId="56D18ED0" w14:textId="0A6661B5" w:rsidR="00AA58BE" w:rsidRPr="0057313C" w:rsidRDefault="0059772C" w:rsidP="00980D84">
      <w:pPr>
        <w:ind w:left="720" w:hanging="720"/>
        <w:jc w:val="both"/>
        <w:rPr>
          <w:rFonts w:asciiTheme="minorEastAsia" w:hAnsiTheme="minorEastAsia" w:cstheme="minorHAnsi"/>
          <w:sz w:val="22"/>
          <w:szCs w:val="22"/>
        </w:rPr>
      </w:pPr>
      <w:r w:rsidRPr="0057313C">
        <w:rPr>
          <w:rFonts w:asciiTheme="minorEastAsia" w:hAnsiTheme="minorEastAsia" w:cstheme="minorHAnsi"/>
          <w:sz w:val="22"/>
          <w:szCs w:val="22"/>
        </w:rPr>
        <w:t>Q3.</w:t>
      </w:r>
      <w:r w:rsidRPr="0057313C">
        <w:rPr>
          <w:rFonts w:asciiTheme="minorEastAsia" w:hAnsiTheme="minorEastAsia" w:cstheme="minorHAnsi"/>
          <w:sz w:val="22"/>
          <w:szCs w:val="22"/>
        </w:rPr>
        <w:tab/>
      </w:r>
      <w:r w:rsidRPr="0057313C">
        <w:rPr>
          <w:rFonts w:asciiTheme="minorEastAsia" w:hAnsiTheme="minorEastAsia" w:cstheme="minorHAnsi" w:hint="eastAsia"/>
          <w:sz w:val="22"/>
          <w:szCs w:val="22"/>
        </w:rPr>
        <w:t>今回追加される歳入法典第</w:t>
      </w:r>
      <w:r w:rsidRPr="0057313C">
        <w:rPr>
          <w:rFonts w:asciiTheme="minorEastAsia" w:hAnsiTheme="minorEastAsia" w:cstheme="minorHAnsi"/>
          <w:sz w:val="22"/>
          <w:szCs w:val="22"/>
        </w:rPr>
        <w:t>71</w:t>
      </w:r>
      <w:r w:rsidRPr="0057313C">
        <w:rPr>
          <w:rFonts w:asciiTheme="minorEastAsia" w:hAnsiTheme="minorEastAsia" w:cstheme="minorHAnsi" w:hint="eastAsia"/>
          <w:sz w:val="22"/>
          <w:szCs w:val="22"/>
        </w:rPr>
        <w:t>条</w:t>
      </w:r>
      <w:proofErr w:type="spellStart"/>
      <w:r w:rsidRPr="0057313C">
        <w:rPr>
          <w:rFonts w:asciiTheme="minorEastAsia" w:hAnsiTheme="minorEastAsia" w:cstheme="minorHAnsi" w:hint="eastAsia"/>
          <w:sz w:val="22"/>
          <w:szCs w:val="22"/>
        </w:rPr>
        <w:t>t</w:t>
      </w:r>
      <w:r w:rsidRPr="0057313C">
        <w:rPr>
          <w:rFonts w:asciiTheme="minorEastAsia" w:hAnsiTheme="minorEastAsia" w:cstheme="minorHAnsi"/>
          <w:sz w:val="22"/>
          <w:szCs w:val="22"/>
        </w:rPr>
        <w:t>er</w:t>
      </w:r>
      <w:proofErr w:type="spellEnd"/>
      <w:r w:rsidRPr="0057313C">
        <w:rPr>
          <w:rFonts w:asciiTheme="minorEastAsia" w:hAnsiTheme="minorEastAsia" w:cstheme="minorHAnsi" w:hint="eastAsia"/>
          <w:sz w:val="22"/>
          <w:szCs w:val="22"/>
        </w:rPr>
        <w:t>に、</w:t>
      </w:r>
      <w:r w:rsidR="0089049A" w:rsidRPr="0057313C">
        <w:rPr>
          <w:rFonts w:asciiTheme="minorEastAsia" w:hAnsiTheme="minorEastAsia" w:cstheme="minorHAnsi"/>
          <w:sz w:val="22"/>
          <w:szCs w:val="22"/>
        </w:rPr>
        <w:t>TP Form</w:t>
      </w:r>
      <w:r w:rsidR="0089049A" w:rsidRPr="0057313C">
        <w:rPr>
          <w:rFonts w:asciiTheme="minorEastAsia" w:hAnsiTheme="minorEastAsia" w:cstheme="minorHAnsi" w:hint="eastAsia"/>
          <w:sz w:val="22"/>
          <w:szCs w:val="22"/>
        </w:rPr>
        <w:t>の提出義務は</w:t>
      </w:r>
      <w:r w:rsidR="00B1134F" w:rsidRPr="0057313C">
        <w:rPr>
          <w:rFonts w:asciiTheme="minorEastAsia" w:hAnsiTheme="minorEastAsia" w:cstheme="minorHAnsi" w:hint="eastAsia"/>
          <w:sz w:val="22"/>
          <w:szCs w:val="22"/>
        </w:rPr>
        <w:t xml:space="preserve">「省通達 </w:t>
      </w:r>
      <w:r w:rsidR="00B1134F" w:rsidRPr="0057313C">
        <w:rPr>
          <w:rFonts w:asciiTheme="minorEastAsia" w:hAnsiTheme="minorEastAsia" w:cstheme="minorHAnsi"/>
          <w:sz w:val="22"/>
          <w:szCs w:val="22"/>
        </w:rPr>
        <w:t>(Ministerial Regulation)</w:t>
      </w:r>
      <w:r w:rsidR="00B1134F" w:rsidRPr="0057313C">
        <w:rPr>
          <w:rFonts w:asciiTheme="minorEastAsia" w:hAnsiTheme="minorEastAsia" w:cstheme="minorHAnsi" w:hint="eastAsia"/>
          <w:sz w:val="22"/>
          <w:szCs w:val="22"/>
        </w:rPr>
        <w:t>が指定する」２億バーツ以上の売り上げが</w:t>
      </w:r>
      <w:r w:rsidRPr="0057313C">
        <w:rPr>
          <w:rFonts w:asciiTheme="minorEastAsia" w:hAnsiTheme="minorEastAsia" w:cstheme="minorHAnsi" w:hint="eastAsia"/>
          <w:sz w:val="22"/>
          <w:szCs w:val="22"/>
        </w:rPr>
        <w:t>同一の会計期間に</w:t>
      </w:r>
      <w:r w:rsidR="00B1134F" w:rsidRPr="0057313C">
        <w:rPr>
          <w:rFonts w:asciiTheme="minorEastAsia" w:hAnsiTheme="minorEastAsia" w:cstheme="minorHAnsi" w:hint="eastAsia"/>
          <w:sz w:val="22"/>
          <w:szCs w:val="22"/>
        </w:rPr>
        <w:t>あ</w:t>
      </w:r>
      <w:r w:rsidR="0006309A" w:rsidRPr="0057313C">
        <w:rPr>
          <w:rFonts w:asciiTheme="minorEastAsia" w:hAnsiTheme="minorEastAsia" w:cstheme="minorHAnsi" w:hint="eastAsia"/>
          <w:sz w:val="22"/>
          <w:szCs w:val="22"/>
        </w:rPr>
        <w:t>り</w:t>
      </w:r>
      <w:r w:rsidRPr="0057313C">
        <w:rPr>
          <w:rFonts w:asciiTheme="minorEastAsia" w:hAnsiTheme="minorEastAsia" w:cstheme="minorHAnsi" w:hint="eastAsia"/>
          <w:sz w:val="22"/>
          <w:szCs w:val="22"/>
        </w:rPr>
        <w:t>、</w:t>
      </w:r>
      <w:r w:rsidR="0006309A" w:rsidRPr="0057313C">
        <w:rPr>
          <w:rFonts w:asciiTheme="minorEastAsia" w:hAnsiTheme="minorEastAsia" w:cstheme="minorHAnsi" w:hint="eastAsia"/>
          <w:sz w:val="22"/>
          <w:szCs w:val="22"/>
        </w:rPr>
        <w:t>関連会社</w:t>
      </w:r>
      <w:r w:rsidRPr="0057313C">
        <w:rPr>
          <w:rFonts w:asciiTheme="minorEastAsia" w:hAnsiTheme="minorEastAsia" w:cstheme="minorHAnsi" w:hint="eastAsia"/>
          <w:sz w:val="22"/>
          <w:szCs w:val="22"/>
        </w:rPr>
        <w:t>を有する</w:t>
      </w:r>
      <w:r w:rsidR="00B1134F" w:rsidRPr="0057313C">
        <w:rPr>
          <w:rFonts w:asciiTheme="minorEastAsia" w:hAnsiTheme="minorEastAsia" w:cstheme="minorHAnsi" w:hint="eastAsia"/>
          <w:sz w:val="22"/>
          <w:szCs w:val="22"/>
        </w:rPr>
        <w:t>会社</w:t>
      </w:r>
      <w:r w:rsidR="0089049A" w:rsidRPr="0057313C">
        <w:rPr>
          <w:rFonts w:asciiTheme="minorEastAsia" w:hAnsiTheme="minorEastAsia" w:cstheme="minorHAnsi" w:hint="eastAsia"/>
          <w:sz w:val="22"/>
          <w:szCs w:val="22"/>
        </w:rPr>
        <w:t>になる</w:t>
      </w:r>
      <w:r w:rsidR="00B1134F" w:rsidRPr="0057313C">
        <w:rPr>
          <w:rFonts w:asciiTheme="minorEastAsia" w:hAnsiTheme="minorEastAsia" w:cstheme="minorHAnsi" w:hint="eastAsia"/>
          <w:sz w:val="22"/>
          <w:szCs w:val="22"/>
        </w:rPr>
        <w:t>と</w:t>
      </w:r>
      <w:r w:rsidR="0006309A" w:rsidRPr="0057313C">
        <w:rPr>
          <w:rFonts w:asciiTheme="minorEastAsia" w:hAnsiTheme="minorEastAsia" w:cstheme="minorHAnsi" w:hint="eastAsia"/>
          <w:sz w:val="22"/>
          <w:szCs w:val="22"/>
        </w:rPr>
        <w:t>限定的な表現が</w:t>
      </w:r>
      <w:r w:rsidR="0089049A" w:rsidRPr="0057313C">
        <w:rPr>
          <w:rFonts w:asciiTheme="minorEastAsia" w:hAnsiTheme="minorEastAsia" w:cstheme="minorHAnsi" w:hint="eastAsia"/>
          <w:sz w:val="22"/>
          <w:szCs w:val="22"/>
        </w:rPr>
        <w:t>ありますが、</w:t>
      </w:r>
      <w:r w:rsidR="00B1134F" w:rsidRPr="0057313C">
        <w:rPr>
          <w:rFonts w:asciiTheme="minorEastAsia" w:hAnsiTheme="minorEastAsia" w:cstheme="minorHAnsi" w:hint="eastAsia"/>
          <w:sz w:val="22"/>
          <w:szCs w:val="22"/>
        </w:rPr>
        <w:t>２億バーツ以上の</w:t>
      </w:r>
      <w:r w:rsidR="0006309A" w:rsidRPr="0057313C">
        <w:rPr>
          <w:rFonts w:asciiTheme="minorEastAsia" w:hAnsiTheme="minorEastAsia" w:cstheme="minorHAnsi" w:hint="eastAsia"/>
          <w:sz w:val="22"/>
          <w:szCs w:val="22"/>
        </w:rPr>
        <w:t>売り上げがあり</w:t>
      </w:r>
      <w:r w:rsidR="005B56FF" w:rsidRPr="0057313C">
        <w:rPr>
          <w:rFonts w:asciiTheme="minorEastAsia" w:hAnsiTheme="minorEastAsia" w:cstheme="minorHAnsi" w:hint="eastAsia"/>
          <w:sz w:val="22"/>
          <w:szCs w:val="22"/>
        </w:rPr>
        <w:t>、</w:t>
      </w:r>
      <w:r w:rsidR="00B1134F" w:rsidRPr="0057313C">
        <w:rPr>
          <w:rFonts w:asciiTheme="minorEastAsia" w:hAnsiTheme="minorEastAsia" w:cstheme="minorHAnsi" w:hint="eastAsia"/>
          <w:sz w:val="22"/>
          <w:szCs w:val="22"/>
        </w:rPr>
        <w:t>関連者</w:t>
      </w:r>
      <w:r w:rsidR="0006309A" w:rsidRPr="0057313C">
        <w:rPr>
          <w:rFonts w:asciiTheme="minorEastAsia" w:hAnsiTheme="minorEastAsia" w:cstheme="minorHAnsi" w:hint="eastAsia"/>
          <w:sz w:val="22"/>
          <w:szCs w:val="22"/>
        </w:rPr>
        <w:t>があっても報告義務が発生しない場合は有り得るのでしょうか</w:t>
      </w:r>
      <w:r w:rsidR="00B1134F" w:rsidRPr="0057313C">
        <w:rPr>
          <w:rFonts w:asciiTheme="minorEastAsia" w:hAnsiTheme="minorEastAsia" w:cstheme="minorHAnsi" w:hint="eastAsia"/>
          <w:sz w:val="22"/>
          <w:szCs w:val="22"/>
        </w:rPr>
        <w:t>。</w:t>
      </w:r>
    </w:p>
    <w:p w14:paraId="0A8E7C88" w14:textId="3C67898C" w:rsidR="0059772C" w:rsidRPr="0057313C" w:rsidRDefault="0059772C" w:rsidP="00980D84">
      <w:pPr>
        <w:ind w:left="720" w:hanging="720"/>
        <w:jc w:val="both"/>
        <w:rPr>
          <w:rFonts w:asciiTheme="minorEastAsia" w:hAnsiTheme="minorEastAsia" w:cstheme="minorHAnsi"/>
          <w:sz w:val="22"/>
          <w:szCs w:val="22"/>
        </w:rPr>
      </w:pPr>
      <w:r w:rsidRPr="0057313C">
        <w:rPr>
          <w:rFonts w:asciiTheme="minorEastAsia" w:hAnsiTheme="minorEastAsia" w:cstheme="minorHAnsi"/>
          <w:sz w:val="22"/>
          <w:szCs w:val="22"/>
        </w:rPr>
        <w:t>A3.</w:t>
      </w:r>
      <w:r w:rsidRPr="0057313C">
        <w:rPr>
          <w:rFonts w:asciiTheme="minorEastAsia" w:hAnsiTheme="minorEastAsia" w:cstheme="minorHAnsi"/>
          <w:sz w:val="22"/>
          <w:szCs w:val="22"/>
        </w:rPr>
        <w:tab/>
      </w:r>
      <w:r w:rsidRPr="0057313C">
        <w:rPr>
          <w:rFonts w:asciiTheme="minorEastAsia" w:hAnsiTheme="minorEastAsia" w:cstheme="minorHAnsi" w:hint="eastAsia"/>
          <w:sz w:val="22"/>
          <w:szCs w:val="22"/>
        </w:rPr>
        <w:t>いや。全ての</w:t>
      </w:r>
      <w:r w:rsidR="0089049A" w:rsidRPr="0057313C">
        <w:rPr>
          <w:rFonts w:asciiTheme="minorEastAsia" w:hAnsiTheme="minorEastAsia" w:cstheme="minorHAnsi" w:hint="eastAsia"/>
          <w:sz w:val="22"/>
          <w:szCs w:val="22"/>
        </w:rPr>
        <w:t>２億バーツ以上の売り上げ</w:t>
      </w:r>
      <w:r w:rsidR="006222B5" w:rsidRPr="0057313C">
        <w:rPr>
          <w:rFonts w:asciiTheme="minorEastAsia" w:hAnsiTheme="minorEastAsia" w:cstheme="minorHAnsi" w:hint="eastAsia"/>
          <w:sz w:val="22"/>
          <w:szCs w:val="22"/>
        </w:rPr>
        <w:t>のある</w:t>
      </w:r>
      <w:r w:rsidRPr="0057313C">
        <w:rPr>
          <w:rFonts w:asciiTheme="minorEastAsia" w:hAnsiTheme="minorEastAsia" w:cstheme="minorHAnsi" w:hint="eastAsia"/>
          <w:sz w:val="22"/>
          <w:szCs w:val="22"/>
        </w:rPr>
        <w:t>、関連会社を有する会社が対象となります。</w:t>
      </w:r>
    </w:p>
    <w:p w14:paraId="7D2F490F" w14:textId="77777777" w:rsidR="00611C98" w:rsidRPr="0057313C" w:rsidRDefault="00611C98" w:rsidP="00980D84">
      <w:pPr>
        <w:jc w:val="both"/>
        <w:rPr>
          <w:rFonts w:asciiTheme="minorEastAsia" w:hAnsiTheme="minorEastAsia" w:cstheme="minorHAnsi"/>
          <w:sz w:val="22"/>
          <w:szCs w:val="22"/>
        </w:rPr>
      </w:pPr>
    </w:p>
    <w:p w14:paraId="5629BDEA" w14:textId="4D210AB7" w:rsidR="00073E7A" w:rsidRPr="0057313C" w:rsidRDefault="00085290" w:rsidP="00980D84">
      <w:pPr>
        <w:ind w:left="709" w:hanging="709"/>
        <w:jc w:val="both"/>
        <w:rPr>
          <w:rFonts w:asciiTheme="minorEastAsia" w:hAnsiTheme="minorEastAsia" w:cstheme="minorHAnsi"/>
          <w:sz w:val="22"/>
          <w:szCs w:val="22"/>
        </w:rPr>
      </w:pPr>
      <w:r w:rsidRPr="0057313C">
        <w:rPr>
          <w:rFonts w:asciiTheme="minorEastAsia" w:hAnsiTheme="minorEastAsia" w:cstheme="minorHAnsi"/>
          <w:sz w:val="22"/>
          <w:szCs w:val="22"/>
        </w:rPr>
        <w:t>Q</w:t>
      </w:r>
      <w:r w:rsidR="003570FA" w:rsidRPr="0057313C">
        <w:rPr>
          <w:rFonts w:asciiTheme="minorEastAsia" w:hAnsiTheme="minorEastAsia" w:cstheme="minorHAnsi"/>
          <w:sz w:val="22"/>
          <w:szCs w:val="22"/>
        </w:rPr>
        <w:t>4</w:t>
      </w:r>
      <w:r w:rsidRPr="0057313C">
        <w:rPr>
          <w:rFonts w:asciiTheme="minorEastAsia" w:hAnsiTheme="minorEastAsia" w:cstheme="minorHAnsi"/>
          <w:sz w:val="22"/>
          <w:szCs w:val="22"/>
        </w:rPr>
        <w:t>.</w:t>
      </w:r>
      <w:r w:rsidR="003570FA" w:rsidRPr="0057313C">
        <w:rPr>
          <w:rFonts w:asciiTheme="minorEastAsia" w:hAnsiTheme="minorEastAsia" w:cstheme="minorHAnsi"/>
          <w:sz w:val="22"/>
          <w:szCs w:val="22"/>
        </w:rPr>
        <w:tab/>
      </w:r>
      <w:r w:rsidR="00073E7A" w:rsidRPr="0057313C">
        <w:rPr>
          <w:rFonts w:asciiTheme="minorEastAsia" w:hAnsiTheme="minorEastAsia" w:cstheme="minorHAnsi" w:hint="eastAsia"/>
          <w:sz w:val="22"/>
          <w:szCs w:val="22"/>
        </w:rPr>
        <w:t>今回新たに追加される歳入法典第</w:t>
      </w:r>
      <w:r w:rsidR="00073E7A" w:rsidRPr="0057313C">
        <w:rPr>
          <w:rFonts w:asciiTheme="minorEastAsia" w:hAnsiTheme="minorEastAsia" w:cstheme="minorHAnsi"/>
          <w:sz w:val="22"/>
          <w:szCs w:val="22"/>
        </w:rPr>
        <w:t>71</w:t>
      </w:r>
      <w:r w:rsidR="00073E7A" w:rsidRPr="0057313C">
        <w:rPr>
          <w:rFonts w:asciiTheme="minorEastAsia" w:hAnsiTheme="minorEastAsia" w:cstheme="minorHAnsi" w:hint="eastAsia"/>
          <w:sz w:val="22"/>
          <w:szCs w:val="22"/>
        </w:rPr>
        <w:t>条</w:t>
      </w:r>
      <w:proofErr w:type="spellStart"/>
      <w:r w:rsidR="00073E7A" w:rsidRPr="0057313C">
        <w:rPr>
          <w:rFonts w:asciiTheme="minorEastAsia" w:hAnsiTheme="minorEastAsia" w:cstheme="minorHAnsi" w:hint="eastAsia"/>
          <w:sz w:val="22"/>
          <w:szCs w:val="22"/>
        </w:rPr>
        <w:t>t</w:t>
      </w:r>
      <w:r w:rsidR="00073E7A" w:rsidRPr="0057313C">
        <w:rPr>
          <w:rFonts w:asciiTheme="minorEastAsia" w:hAnsiTheme="minorEastAsia" w:cstheme="minorHAnsi"/>
          <w:sz w:val="22"/>
          <w:szCs w:val="22"/>
        </w:rPr>
        <w:t>er</w:t>
      </w:r>
      <w:proofErr w:type="spellEnd"/>
      <w:r w:rsidR="003570FA" w:rsidRPr="0057313C">
        <w:rPr>
          <w:rFonts w:asciiTheme="minorEastAsia" w:hAnsiTheme="minorEastAsia" w:cstheme="minorHAnsi" w:hint="eastAsia"/>
          <w:sz w:val="22"/>
          <w:szCs w:val="22"/>
        </w:rPr>
        <w:t>には上述の</w:t>
      </w:r>
      <w:r w:rsidR="00073E7A" w:rsidRPr="0057313C">
        <w:rPr>
          <w:rFonts w:asciiTheme="minorEastAsia" w:hAnsiTheme="minorEastAsia" w:cstheme="minorHAnsi"/>
          <w:sz w:val="22"/>
          <w:szCs w:val="22"/>
        </w:rPr>
        <w:t>TP Form</w:t>
      </w:r>
      <w:r w:rsidR="003570FA" w:rsidRPr="0057313C">
        <w:rPr>
          <w:rFonts w:asciiTheme="minorEastAsia" w:hAnsiTheme="minorEastAsia" w:cstheme="minorHAnsi" w:hint="eastAsia"/>
          <w:sz w:val="22"/>
          <w:szCs w:val="22"/>
        </w:rPr>
        <w:t>への</w:t>
      </w:r>
      <w:r w:rsidR="00073E7A" w:rsidRPr="0057313C">
        <w:rPr>
          <w:rFonts w:asciiTheme="minorEastAsia" w:hAnsiTheme="minorEastAsia" w:cstheme="minorHAnsi" w:hint="eastAsia"/>
          <w:sz w:val="22"/>
          <w:szCs w:val="22"/>
        </w:rPr>
        <w:t>記入・提出義務に加え、</w:t>
      </w:r>
      <w:r w:rsidR="003570FA" w:rsidRPr="0057313C">
        <w:rPr>
          <w:rFonts w:asciiTheme="minorEastAsia" w:hAnsiTheme="minorEastAsia" w:cstheme="minorHAnsi" w:hint="eastAsia"/>
          <w:sz w:val="22"/>
          <w:szCs w:val="22"/>
        </w:rPr>
        <w:t>別途、</w:t>
      </w:r>
      <w:r w:rsidR="00073E7A" w:rsidRPr="0057313C">
        <w:rPr>
          <w:rFonts w:asciiTheme="minorEastAsia" w:hAnsiTheme="minorEastAsia" w:cstheme="minorHAnsi" w:hint="eastAsia"/>
          <w:sz w:val="22"/>
          <w:szCs w:val="22"/>
        </w:rPr>
        <w:t>歳入局</w:t>
      </w:r>
      <w:r w:rsidR="003570FA" w:rsidRPr="0057313C">
        <w:rPr>
          <w:rFonts w:asciiTheme="minorEastAsia" w:hAnsiTheme="minorEastAsia" w:cstheme="minorHAnsi" w:hint="eastAsia"/>
          <w:sz w:val="22"/>
          <w:szCs w:val="22"/>
        </w:rPr>
        <w:t>からの要求があった場合、</w:t>
      </w:r>
      <w:r w:rsidR="00073E7A" w:rsidRPr="0057313C">
        <w:rPr>
          <w:rFonts w:asciiTheme="minorEastAsia" w:hAnsiTheme="minorEastAsia" w:cstheme="minorHAnsi" w:hint="eastAsia"/>
          <w:sz w:val="22"/>
          <w:szCs w:val="22"/>
        </w:rPr>
        <w:t>関連会社間取引が独立企業間取引と</w:t>
      </w:r>
      <w:r w:rsidR="003570FA" w:rsidRPr="0057313C">
        <w:rPr>
          <w:rFonts w:asciiTheme="minorEastAsia" w:hAnsiTheme="minorEastAsia" w:cstheme="minorHAnsi" w:hint="eastAsia"/>
          <w:sz w:val="22"/>
          <w:szCs w:val="22"/>
        </w:rPr>
        <w:t>同等であった</w:t>
      </w:r>
      <w:r w:rsidR="00073E7A" w:rsidRPr="0057313C">
        <w:rPr>
          <w:rFonts w:asciiTheme="minorEastAsia" w:hAnsiTheme="minorEastAsia" w:cstheme="minorHAnsi" w:hint="eastAsia"/>
          <w:sz w:val="22"/>
          <w:szCs w:val="22"/>
        </w:rPr>
        <w:t>か否かを分析するために必要な証拠文書類（以降、「T</w:t>
      </w:r>
      <w:r w:rsidR="00073E7A" w:rsidRPr="0057313C">
        <w:rPr>
          <w:rFonts w:asciiTheme="minorEastAsia" w:hAnsiTheme="minorEastAsia" w:cstheme="minorHAnsi"/>
          <w:sz w:val="22"/>
          <w:szCs w:val="22"/>
        </w:rPr>
        <w:t>P</w:t>
      </w:r>
      <w:r w:rsidR="00073E7A" w:rsidRPr="0057313C">
        <w:rPr>
          <w:rFonts w:asciiTheme="minorEastAsia" w:hAnsiTheme="minorEastAsia" w:cstheme="minorHAnsi" w:hint="eastAsia"/>
          <w:sz w:val="22"/>
          <w:szCs w:val="22"/>
        </w:rPr>
        <w:t>証拠文書類」と言う）</w:t>
      </w:r>
      <w:r w:rsidR="003570FA" w:rsidRPr="0057313C">
        <w:rPr>
          <w:rFonts w:asciiTheme="minorEastAsia" w:hAnsiTheme="minorEastAsia" w:cstheme="minorHAnsi" w:hint="eastAsia"/>
          <w:sz w:val="22"/>
          <w:szCs w:val="22"/>
        </w:rPr>
        <w:t>の提出</w:t>
      </w:r>
      <w:r w:rsidR="00073E7A" w:rsidRPr="0057313C">
        <w:rPr>
          <w:rFonts w:asciiTheme="minorEastAsia" w:hAnsiTheme="minorEastAsia" w:cstheme="minorHAnsi" w:hint="eastAsia"/>
          <w:sz w:val="22"/>
          <w:szCs w:val="22"/>
        </w:rPr>
        <w:t>義務を規定しています。ここで伺いたいのは、タイは</w:t>
      </w:r>
      <w:r w:rsidR="00073E7A" w:rsidRPr="0057313C">
        <w:rPr>
          <w:rFonts w:asciiTheme="minorEastAsia" w:hAnsiTheme="minorEastAsia" w:cstheme="minorHAnsi"/>
          <w:sz w:val="22"/>
          <w:szCs w:val="22"/>
        </w:rPr>
        <w:t>OECD</w:t>
      </w:r>
      <w:r w:rsidR="00073E7A" w:rsidRPr="0057313C">
        <w:rPr>
          <w:rFonts w:asciiTheme="minorEastAsia" w:hAnsiTheme="minorEastAsia" w:cstheme="minorHAnsi" w:hint="eastAsia"/>
          <w:sz w:val="22"/>
          <w:szCs w:val="22"/>
        </w:rPr>
        <w:t>への加盟国ではありませんが、この</w:t>
      </w:r>
      <w:r w:rsidR="00073E7A" w:rsidRPr="0057313C">
        <w:rPr>
          <w:rFonts w:asciiTheme="minorEastAsia" w:hAnsiTheme="minorEastAsia" w:cstheme="minorHAnsi"/>
          <w:sz w:val="22"/>
          <w:szCs w:val="22"/>
        </w:rPr>
        <w:t>TP</w:t>
      </w:r>
      <w:r w:rsidR="00073E7A" w:rsidRPr="0057313C">
        <w:rPr>
          <w:rFonts w:asciiTheme="minorEastAsia" w:hAnsiTheme="minorEastAsia" w:cstheme="minorHAnsi" w:hint="eastAsia"/>
          <w:sz w:val="22"/>
          <w:szCs w:val="22"/>
        </w:rPr>
        <w:t>証拠文書類は</w:t>
      </w:r>
      <w:r w:rsidR="00073E7A" w:rsidRPr="0057313C">
        <w:rPr>
          <w:rFonts w:asciiTheme="minorEastAsia" w:hAnsiTheme="minorEastAsia" w:cstheme="minorHAnsi"/>
          <w:sz w:val="22"/>
          <w:szCs w:val="22"/>
        </w:rPr>
        <w:t>OECD</w:t>
      </w:r>
      <w:r w:rsidR="00073E7A" w:rsidRPr="0057313C">
        <w:rPr>
          <w:rFonts w:asciiTheme="minorEastAsia" w:hAnsiTheme="minorEastAsia" w:cstheme="minorHAnsi" w:hint="eastAsia"/>
          <w:sz w:val="22"/>
          <w:szCs w:val="22"/>
        </w:rPr>
        <w:t>の</w:t>
      </w:r>
      <w:r w:rsidRPr="0057313C">
        <w:rPr>
          <w:rFonts w:asciiTheme="minorEastAsia" w:hAnsiTheme="minorEastAsia" w:cstheme="minorHAnsi"/>
          <w:sz w:val="22"/>
          <w:szCs w:val="22"/>
        </w:rPr>
        <w:fldChar w:fldCharType="begin"/>
      </w:r>
      <w:r w:rsidRPr="0057313C">
        <w:rPr>
          <w:rFonts w:asciiTheme="minorEastAsia" w:hAnsiTheme="minorEastAsia" w:cstheme="minorHAnsi"/>
          <w:sz w:val="22"/>
          <w:szCs w:val="22"/>
        </w:rPr>
        <w:instrText xml:space="preserve"> HYPERLINK "https://www.africataxjournal.com/wp-content/uploads/2018/05/OECD-TPG-Transfer-Pricing-Guidelines-for-Multinational-Enterprises-and-Tax-Administration-July-2017.pdf" </w:instrText>
      </w:r>
      <w:r w:rsidRPr="0057313C">
        <w:rPr>
          <w:rFonts w:asciiTheme="minorEastAsia" w:hAnsiTheme="minorEastAsia" w:cstheme="minorHAnsi"/>
          <w:sz w:val="22"/>
          <w:szCs w:val="22"/>
        </w:rPr>
        <w:fldChar w:fldCharType="separate"/>
      </w:r>
      <w:r w:rsidR="00073E7A" w:rsidRPr="0057313C">
        <w:rPr>
          <w:rStyle w:val="Hyperlink"/>
          <w:rFonts w:asciiTheme="minorEastAsia" w:hAnsiTheme="minorEastAsia" w:cstheme="minorHAnsi" w:hint="eastAsia"/>
          <w:sz w:val="22"/>
          <w:szCs w:val="22"/>
        </w:rPr>
        <w:t>移転価格ガイドライン</w:t>
      </w:r>
      <w:r w:rsidRPr="0057313C">
        <w:rPr>
          <w:rFonts w:asciiTheme="minorEastAsia" w:hAnsiTheme="minorEastAsia" w:cstheme="minorHAnsi"/>
          <w:sz w:val="22"/>
          <w:szCs w:val="22"/>
        </w:rPr>
        <w:fldChar w:fldCharType="end"/>
      </w:r>
      <w:hyperlink r:id="rId8" w:anchor="page1" w:history="1">
        <w:r w:rsidR="00073E7A" w:rsidRPr="0057313C">
          <w:rPr>
            <w:rStyle w:val="Hyperlink"/>
            <w:rFonts w:asciiTheme="minorEastAsia" w:hAnsiTheme="minorEastAsia" w:cstheme="minorHAnsi" w:hint="eastAsia"/>
            <w:sz w:val="22"/>
            <w:szCs w:val="22"/>
          </w:rPr>
          <w:t>等</w:t>
        </w:r>
      </w:hyperlink>
      <w:r w:rsidR="00073E7A" w:rsidRPr="0057313C">
        <w:rPr>
          <w:rFonts w:asciiTheme="minorEastAsia" w:hAnsiTheme="minorEastAsia" w:cstheme="minorHAnsi" w:hint="eastAsia"/>
          <w:sz w:val="22"/>
          <w:szCs w:val="22"/>
        </w:rPr>
        <w:t>に沿った基準で作成しても良いのでしょうか。</w:t>
      </w:r>
    </w:p>
    <w:p w14:paraId="7036E2F0" w14:textId="519C57A7" w:rsidR="00073E7A" w:rsidRPr="0057313C" w:rsidRDefault="00085290" w:rsidP="00980D84">
      <w:pPr>
        <w:ind w:left="709" w:hanging="709"/>
        <w:jc w:val="both"/>
        <w:rPr>
          <w:rFonts w:asciiTheme="minorEastAsia" w:hAnsiTheme="minorEastAsia" w:cstheme="minorHAnsi"/>
          <w:sz w:val="22"/>
          <w:szCs w:val="22"/>
        </w:rPr>
      </w:pPr>
      <w:r w:rsidRPr="0057313C">
        <w:rPr>
          <w:rFonts w:asciiTheme="minorEastAsia" w:hAnsiTheme="minorEastAsia" w:cstheme="minorHAnsi" w:hint="eastAsia"/>
          <w:sz w:val="22"/>
          <w:szCs w:val="22"/>
        </w:rPr>
        <w:t>A</w:t>
      </w:r>
      <w:r w:rsidR="003570FA" w:rsidRPr="0057313C">
        <w:rPr>
          <w:rFonts w:asciiTheme="minorEastAsia" w:hAnsiTheme="minorEastAsia" w:cstheme="minorHAnsi"/>
          <w:sz w:val="22"/>
          <w:szCs w:val="22"/>
        </w:rPr>
        <w:t>4</w:t>
      </w:r>
      <w:r w:rsidRPr="0057313C">
        <w:rPr>
          <w:rFonts w:asciiTheme="minorEastAsia" w:hAnsiTheme="minorEastAsia" w:cstheme="minorHAnsi"/>
          <w:sz w:val="22"/>
          <w:szCs w:val="22"/>
        </w:rPr>
        <w:t>.</w:t>
      </w:r>
      <w:r w:rsidR="003570FA" w:rsidRPr="0057313C">
        <w:rPr>
          <w:rFonts w:asciiTheme="minorEastAsia" w:hAnsiTheme="minorEastAsia" w:cstheme="minorHAnsi"/>
          <w:sz w:val="22"/>
          <w:szCs w:val="22"/>
        </w:rPr>
        <w:tab/>
      </w:r>
      <w:r w:rsidR="00073E7A" w:rsidRPr="0057313C">
        <w:rPr>
          <w:rFonts w:asciiTheme="minorEastAsia" w:hAnsiTheme="minorEastAsia" w:cstheme="minorHAnsi" w:hint="eastAsia"/>
          <w:sz w:val="22"/>
          <w:szCs w:val="22"/>
        </w:rPr>
        <w:t>はい、原則的に、タイは</w:t>
      </w:r>
      <w:r w:rsidR="00073E7A" w:rsidRPr="0057313C">
        <w:rPr>
          <w:rFonts w:asciiTheme="minorEastAsia" w:hAnsiTheme="minorEastAsia" w:cstheme="minorHAnsi"/>
          <w:sz w:val="22"/>
          <w:szCs w:val="22"/>
        </w:rPr>
        <w:t>OECD</w:t>
      </w:r>
      <w:r w:rsidR="00073E7A" w:rsidRPr="0057313C">
        <w:rPr>
          <w:rFonts w:asciiTheme="minorEastAsia" w:hAnsiTheme="minorEastAsia" w:cstheme="minorHAnsi" w:hint="eastAsia"/>
          <w:sz w:val="22"/>
          <w:szCs w:val="22"/>
        </w:rPr>
        <w:t>の</w:t>
      </w:r>
      <w:r w:rsidRPr="0057313C">
        <w:rPr>
          <w:rFonts w:asciiTheme="minorEastAsia" w:hAnsiTheme="minorEastAsia" w:cstheme="minorHAnsi" w:hint="eastAsia"/>
          <w:sz w:val="22"/>
          <w:szCs w:val="22"/>
        </w:rPr>
        <w:t>原理・原則に対し</w:t>
      </w:r>
      <w:r w:rsidR="00073E7A" w:rsidRPr="0057313C">
        <w:rPr>
          <w:rFonts w:asciiTheme="minorEastAsia" w:hAnsiTheme="minorEastAsia" w:cstheme="minorHAnsi" w:hint="eastAsia"/>
          <w:sz w:val="22"/>
          <w:szCs w:val="22"/>
        </w:rPr>
        <w:t>異議はありません。納税者が置かれている状況等を総合的に鑑みて</w:t>
      </w:r>
      <w:r w:rsidR="00073E7A" w:rsidRPr="0057313C">
        <w:rPr>
          <w:rFonts w:asciiTheme="minorEastAsia" w:hAnsiTheme="minorEastAsia" w:cstheme="minorHAnsi"/>
          <w:sz w:val="22"/>
          <w:szCs w:val="22"/>
        </w:rPr>
        <w:t>OECD</w:t>
      </w:r>
      <w:r w:rsidR="00073E7A" w:rsidRPr="0057313C">
        <w:rPr>
          <w:rFonts w:asciiTheme="minorEastAsia" w:hAnsiTheme="minorEastAsia" w:cstheme="minorHAnsi" w:hint="eastAsia"/>
          <w:sz w:val="22"/>
          <w:szCs w:val="22"/>
        </w:rPr>
        <w:t>の原理・原則の適用</w:t>
      </w:r>
      <w:r w:rsidRPr="0057313C">
        <w:rPr>
          <w:rFonts w:asciiTheme="minorEastAsia" w:hAnsiTheme="minorEastAsia" w:cstheme="minorHAnsi" w:hint="eastAsia"/>
          <w:sz w:val="22"/>
          <w:szCs w:val="22"/>
        </w:rPr>
        <w:t>が最も</w:t>
      </w:r>
      <w:r w:rsidR="00073E7A" w:rsidRPr="0057313C">
        <w:rPr>
          <w:rFonts w:asciiTheme="minorEastAsia" w:hAnsiTheme="minorEastAsia" w:cstheme="minorHAnsi" w:hint="eastAsia"/>
          <w:sz w:val="22"/>
          <w:szCs w:val="22"/>
        </w:rPr>
        <w:t>合理</w:t>
      </w:r>
      <w:r w:rsidRPr="0057313C">
        <w:rPr>
          <w:rFonts w:asciiTheme="minorEastAsia" w:hAnsiTheme="minorEastAsia" w:cstheme="minorHAnsi" w:hint="eastAsia"/>
          <w:sz w:val="22"/>
          <w:szCs w:val="22"/>
        </w:rPr>
        <w:t>的であれば問題ありません。</w:t>
      </w:r>
    </w:p>
    <w:p w14:paraId="77E8C2FF" w14:textId="77777777" w:rsidR="007512C6" w:rsidRPr="0057313C" w:rsidRDefault="007512C6" w:rsidP="00980D84">
      <w:pPr>
        <w:jc w:val="both"/>
        <w:rPr>
          <w:rFonts w:asciiTheme="minorEastAsia" w:hAnsiTheme="minorEastAsia" w:cs="MS Mincho"/>
          <w:sz w:val="22"/>
          <w:szCs w:val="22"/>
          <w:lang w:bidi="th-TH"/>
        </w:rPr>
      </w:pPr>
    </w:p>
    <w:p w14:paraId="4F243B0A" w14:textId="3D787842" w:rsidR="007512C6" w:rsidRPr="0057313C" w:rsidRDefault="003570FA" w:rsidP="00980D84">
      <w:pPr>
        <w:ind w:left="709" w:hanging="709"/>
        <w:jc w:val="both"/>
        <w:rPr>
          <w:rFonts w:asciiTheme="minorEastAsia" w:hAnsiTheme="minorEastAsia" w:cs="MS Mincho"/>
          <w:sz w:val="22"/>
          <w:szCs w:val="22"/>
          <w:lang w:bidi="th-TH"/>
        </w:rPr>
      </w:pPr>
      <w:r w:rsidRPr="0057313C">
        <w:rPr>
          <w:rFonts w:asciiTheme="minorEastAsia" w:hAnsiTheme="minorEastAsia" w:cs="MS Mincho"/>
          <w:sz w:val="22"/>
          <w:szCs w:val="22"/>
          <w:lang w:bidi="th-TH"/>
        </w:rPr>
        <w:t>Q5.</w:t>
      </w:r>
      <w:r w:rsidRPr="0057313C">
        <w:rPr>
          <w:rFonts w:asciiTheme="minorEastAsia" w:hAnsiTheme="minorEastAsia" w:cs="MS Mincho"/>
          <w:sz w:val="22"/>
          <w:szCs w:val="22"/>
          <w:lang w:bidi="th-TH"/>
        </w:rPr>
        <w:tab/>
      </w:r>
      <w:r w:rsidR="00B11D19" w:rsidRPr="0057313C">
        <w:rPr>
          <w:rFonts w:asciiTheme="minorEastAsia" w:hAnsiTheme="minorEastAsia" w:cs="MS Mincho"/>
          <w:sz w:val="22"/>
          <w:szCs w:val="22"/>
          <w:lang w:bidi="th-TH"/>
        </w:rPr>
        <w:t>OECD</w:t>
      </w:r>
      <w:r w:rsidR="00B11D19" w:rsidRPr="0057313C">
        <w:rPr>
          <w:rFonts w:asciiTheme="minorEastAsia" w:hAnsiTheme="minorEastAsia" w:cs="MS Mincho" w:hint="eastAsia"/>
          <w:sz w:val="22"/>
          <w:szCs w:val="22"/>
          <w:lang w:bidi="th-TH"/>
        </w:rPr>
        <w:t>の基準に沿</w:t>
      </w:r>
      <w:r w:rsidRPr="0057313C">
        <w:rPr>
          <w:rFonts w:asciiTheme="minorEastAsia" w:hAnsiTheme="minorEastAsia" w:cs="MS Mincho" w:hint="eastAsia"/>
          <w:sz w:val="22"/>
          <w:szCs w:val="22"/>
          <w:lang w:bidi="th-TH"/>
        </w:rPr>
        <w:t>うと言うことは、</w:t>
      </w:r>
      <w:r w:rsidR="00B11D19" w:rsidRPr="0057313C">
        <w:rPr>
          <w:rFonts w:asciiTheme="minorEastAsia" w:hAnsiTheme="minorEastAsia" w:cs="MS Mincho" w:hint="eastAsia"/>
          <w:sz w:val="22"/>
          <w:szCs w:val="22"/>
          <w:lang w:bidi="th-TH"/>
        </w:rPr>
        <w:t>「</w:t>
      </w:r>
      <w:r w:rsidRPr="0057313C">
        <w:rPr>
          <w:rFonts w:asciiTheme="minorEastAsia" w:hAnsiTheme="minorEastAsia" w:cs="MS Mincho" w:hint="eastAsia"/>
          <w:sz w:val="22"/>
          <w:szCs w:val="22"/>
          <w:lang w:bidi="th-TH"/>
        </w:rPr>
        <w:t>標準化された</w:t>
      </w:r>
      <w:r w:rsidR="00B37CDA" w:rsidRPr="0057313C">
        <w:rPr>
          <w:rFonts w:asciiTheme="minorEastAsia" w:hAnsiTheme="minorEastAsia" w:cs="MS Mincho" w:hint="eastAsia"/>
          <w:sz w:val="22"/>
          <w:szCs w:val="22"/>
          <w:lang w:bidi="th-TH"/>
        </w:rPr>
        <w:t>三層</w:t>
      </w:r>
      <w:r w:rsidR="007512C6" w:rsidRPr="0057313C">
        <w:rPr>
          <w:rFonts w:asciiTheme="minorEastAsia" w:hAnsiTheme="minorEastAsia" w:cs="MS Mincho" w:hint="eastAsia"/>
          <w:sz w:val="22"/>
          <w:szCs w:val="22"/>
          <w:lang w:bidi="th-TH"/>
        </w:rPr>
        <w:t>アプロー</w:t>
      </w:r>
      <w:r w:rsidR="007512C6" w:rsidRPr="0057313C">
        <w:rPr>
          <w:rFonts w:asciiTheme="minorEastAsia" w:hAnsiTheme="minorEastAsia" w:cs="MS Mincho"/>
          <w:sz w:val="22"/>
          <w:szCs w:val="22"/>
          <w:lang w:bidi="th-TH"/>
        </w:rPr>
        <w:t>チ</w:t>
      </w:r>
      <w:r w:rsidR="00B11D19" w:rsidRPr="0057313C">
        <w:rPr>
          <w:rFonts w:asciiTheme="minorEastAsia" w:hAnsiTheme="minorEastAsia" w:cs="MS Mincho" w:hint="eastAsia"/>
          <w:sz w:val="22"/>
          <w:szCs w:val="22"/>
          <w:lang w:bidi="th-TH"/>
        </w:rPr>
        <w:t>」</w:t>
      </w:r>
      <w:r w:rsidR="00B11D19" w:rsidRPr="0057313C">
        <w:rPr>
          <w:rFonts w:asciiTheme="minorEastAsia" w:hAnsiTheme="minorEastAsia" w:cs="MS Mincho"/>
          <w:sz w:val="22"/>
          <w:szCs w:val="22"/>
          <w:lang w:bidi="th-TH"/>
        </w:rPr>
        <w:t>(“Three-tiered standardized approach”)</w:t>
      </w:r>
      <w:r w:rsidR="00B11D19" w:rsidRPr="0057313C">
        <w:rPr>
          <w:rFonts w:asciiTheme="minorEastAsia" w:hAnsiTheme="minorEastAsia" w:cs="MS Mincho" w:hint="eastAsia"/>
          <w:sz w:val="22"/>
          <w:szCs w:val="22"/>
          <w:lang w:bidi="th-TH"/>
        </w:rPr>
        <w:t>を採用し、</w:t>
      </w:r>
      <w:r w:rsidR="00444950" w:rsidRPr="0057313C">
        <w:rPr>
          <w:rFonts w:asciiTheme="minorEastAsia" w:hAnsiTheme="minorEastAsia" w:cstheme="minorHAnsi" w:hint="eastAsia"/>
          <w:sz w:val="22"/>
          <w:szCs w:val="22"/>
        </w:rPr>
        <w:t>T</w:t>
      </w:r>
      <w:r w:rsidR="00444950" w:rsidRPr="0057313C">
        <w:rPr>
          <w:rFonts w:asciiTheme="minorEastAsia" w:hAnsiTheme="minorEastAsia" w:cstheme="minorHAnsi"/>
          <w:sz w:val="22"/>
          <w:szCs w:val="22"/>
        </w:rPr>
        <w:t>P</w:t>
      </w:r>
      <w:r w:rsidR="00444950" w:rsidRPr="0057313C">
        <w:rPr>
          <w:rFonts w:asciiTheme="minorEastAsia" w:hAnsiTheme="minorEastAsia" w:cstheme="minorHAnsi" w:hint="eastAsia"/>
          <w:sz w:val="22"/>
          <w:szCs w:val="22"/>
        </w:rPr>
        <w:t>証拠文書類として、</w:t>
      </w:r>
      <w:r w:rsidR="00B11D19" w:rsidRPr="0057313C">
        <w:rPr>
          <w:rFonts w:asciiTheme="minorEastAsia" w:hAnsiTheme="minorEastAsia" w:cs="MS Mincho" w:hint="eastAsia"/>
          <w:sz w:val="22"/>
          <w:szCs w:val="22"/>
          <w:lang w:bidi="th-TH"/>
        </w:rPr>
        <w:t>以下の三点を</w:t>
      </w:r>
      <w:r w:rsidRPr="0057313C">
        <w:rPr>
          <w:rFonts w:asciiTheme="minorEastAsia" w:hAnsiTheme="minorEastAsia" w:cs="MS Mincho" w:hint="eastAsia"/>
          <w:sz w:val="22"/>
          <w:szCs w:val="22"/>
          <w:lang w:bidi="th-TH"/>
        </w:rPr>
        <w:t>全て</w:t>
      </w:r>
      <w:r w:rsidR="00B11D19" w:rsidRPr="0057313C">
        <w:rPr>
          <w:rFonts w:asciiTheme="minorEastAsia" w:hAnsiTheme="minorEastAsia" w:cs="MS Mincho" w:hint="eastAsia"/>
          <w:sz w:val="22"/>
          <w:szCs w:val="22"/>
          <w:lang w:bidi="th-TH"/>
        </w:rPr>
        <w:t>準備する必要があると言うことでしょうか。</w:t>
      </w:r>
    </w:p>
    <w:p w14:paraId="4B908511" w14:textId="33B9383D" w:rsidR="00B11D19" w:rsidRPr="0057313C" w:rsidRDefault="00B11D19" w:rsidP="00980D84">
      <w:pPr>
        <w:ind w:left="1560" w:hanging="851"/>
        <w:jc w:val="both"/>
        <w:rPr>
          <w:rFonts w:asciiTheme="minorEastAsia" w:hAnsiTheme="minorEastAsia" w:cs="MS Mincho"/>
          <w:sz w:val="22"/>
          <w:szCs w:val="22"/>
          <w:lang w:bidi="th-TH"/>
        </w:rPr>
      </w:pPr>
      <w:r w:rsidRPr="0057313C">
        <w:rPr>
          <w:rFonts w:asciiTheme="minorEastAsia" w:hAnsiTheme="minorEastAsia" w:cs="MS Mincho"/>
          <w:sz w:val="22"/>
          <w:szCs w:val="22"/>
          <w:lang w:bidi="th-TH"/>
        </w:rPr>
        <w:t>(</w:t>
      </w:r>
      <w:proofErr w:type="spellStart"/>
      <w:r w:rsidRPr="0057313C">
        <w:rPr>
          <w:rFonts w:asciiTheme="minorEastAsia" w:hAnsiTheme="minorEastAsia" w:cs="MS Mincho"/>
          <w:sz w:val="22"/>
          <w:szCs w:val="22"/>
          <w:lang w:bidi="th-TH"/>
        </w:rPr>
        <w:t>i</w:t>
      </w:r>
      <w:proofErr w:type="spellEnd"/>
      <w:r w:rsidRPr="0057313C">
        <w:rPr>
          <w:rFonts w:asciiTheme="minorEastAsia" w:hAnsiTheme="minorEastAsia" w:cs="MS Mincho"/>
          <w:sz w:val="22"/>
          <w:szCs w:val="22"/>
          <w:lang w:bidi="th-TH"/>
        </w:rPr>
        <w:t>)</w:t>
      </w:r>
      <w:r w:rsidR="003570FA" w:rsidRPr="0057313C">
        <w:rPr>
          <w:rFonts w:asciiTheme="minorEastAsia" w:hAnsiTheme="minorEastAsia" w:cs="MS Mincho"/>
          <w:sz w:val="22"/>
          <w:szCs w:val="22"/>
          <w:lang w:bidi="th-TH"/>
        </w:rPr>
        <w:tab/>
      </w:r>
      <w:hyperlink r:id="rId9" w:anchor="page27" w:history="1">
        <w:r w:rsidRPr="0057313C">
          <w:rPr>
            <w:rStyle w:val="Hyperlink"/>
            <w:rFonts w:asciiTheme="minorEastAsia" w:hAnsiTheme="minorEastAsia" w:cs="MS Mincho" w:hint="eastAsia"/>
            <w:sz w:val="22"/>
            <w:szCs w:val="22"/>
            <w:lang w:bidi="th-TH"/>
          </w:rPr>
          <w:t>マスターファイル</w:t>
        </w:r>
      </w:hyperlink>
      <w:r w:rsidRPr="0057313C">
        <w:rPr>
          <w:rFonts w:asciiTheme="minorEastAsia" w:hAnsiTheme="minorEastAsia" w:cs="MS Mincho" w:hint="eastAsia"/>
          <w:sz w:val="22"/>
          <w:szCs w:val="22"/>
          <w:lang w:bidi="th-TH"/>
        </w:rPr>
        <w:t xml:space="preserve"> </w:t>
      </w:r>
      <w:r w:rsidR="00AB2F4F">
        <w:rPr>
          <w:rFonts w:asciiTheme="minorEastAsia" w:hAnsiTheme="minorEastAsia" w:cs="MS Mincho"/>
          <w:sz w:val="22"/>
          <w:szCs w:val="22"/>
          <w:lang w:bidi="th-TH"/>
        </w:rPr>
        <w:t xml:space="preserve"> </w:t>
      </w:r>
      <w:r w:rsidRPr="0057313C">
        <w:rPr>
          <w:rFonts w:asciiTheme="minorEastAsia" w:hAnsiTheme="minorEastAsia" w:cs="MS Mincho"/>
          <w:sz w:val="22"/>
          <w:szCs w:val="22"/>
          <w:lang w:bidi="th-TH"/>
        </w:rPr>
        <w:t>(Master File)</w:t>
      </w:r>
    </w:p>
    <w:p w14:paraId="5CCBEFAE" w14:textId="63AF43DD" w:rsidR="00B11D19" w:rsidRPr="0057313C" w:rsidRDefault="00B11D19" w:rsidP="00980D84">
      <w:pPr>
        <w:ind w:left="1560" w:hanging="851"/>
        <w:jc w:val="both"/>
        <w:rPr>
          <w:rFonts w:asciiTheme="minorEastAsia" w:hAnsiTheme="minorEastAsia" w:cs="MS Mincho"/>
          <w:sz w:val="22"/>
          <w:szCs w:val="22"/>
          <w:lang w:bidi="th-TH"/>
        </w:rPr>
      </w:pPr>
      <w:r w:rsidRPr="0057313C">
        <w:rPr>
          <w:rFonts w:asciiTheme="minorEastAsia" w:hAnsiTheme="minorEastAsia" w:cs="MS Mincho"/>
          <w:sz w:val="22"/>
          <w:szCs w:val="22"/>
          <w:lang w:bidi="th-TH"/>
        </w:rPr>
        <w:t>(ii)</w:t>
      </w:r>
      <w:r w:rsidR="003570FA" w:rsidRPr="0057313C">
        <w:rPr>
          <w:rFonts w:asciiTheme="minorEastAsia" w:hAnsiTheme="minorEastAsia" w:cs="MS Mincho"/>
          <w:sz w:val="22"/>
          <w:szCs w:val="22"/>
          <w:lang w:bidi="th-TH"/>
        </w:rPr>
        <w:tab/>
      </w:r>
      <w:hyperlink r:id="rId10" w:anchor="page29" w:history="1">
        <w:r w:rsidRPr="0057313C">
          <w:rPr>
            <w:rStyle w:val="Hyperlink"/>
            <w:rFonts w:asciiTheme="minorEastAsia" w:hAnsiTheme="minorEastAsia" w:cs="MS Mincho" w:hint="eastAsia"/>
            <w:sz w:val="22"/>
            <w:szCs w:val="22"/>
            <w:lang w:bidi="th-TH"/>
          </w:rPr>
          <w:t>ローカルファイル</w:t>
        </w:r>
      </w:hyperlink>
      <w:r w:rsidRPr="0057313C">
        <w:rPr>
          <w:rFonts w:asciiTheme="minorEastAsia" w:hAnsiTheme="minorEastAsia" w:cs="MS Mincho" w:hint="eastAsia"/>
          <w:sz w:val="22"/>
          <w:szCs w:val="22"/>
          <w:lang w:bidi="th-TH"/>
        </w:rPr>
        <w:t xml:space="preserve"> </w:t>
      </w:r>
      <w:r w:rsidR="00AB2F4F">
        <w:rPr>
          <w:rFonts w:asciiTheme="minorEastAsia" w:hAnsiTheme="minorEastAsia" w:cs="MS Mincho"/>
          <w:sz w:val="22"/>
          <w:szCs w:val="22"/>
          <w:lang w:bidi="th-TH"/>
        </w:rPr>
        <w:t xml:space="preserve"> </w:t>
      </w:r>
      <w:r w:rsidRPr="0057313C">
        <w:rPr>
          <w:rFonts w:asciiTheme="minorEastAsia" w:hAnsiTheme="minorEastAsia" w:cs="MS Mincho"/>
          <w:sz w:val="22"/>
          <w:szCs w:val="22"/>
          <w:lang w:bidi="th-TH"/>
        </w:rPr>
        <w:t>(Local File)</w:t>
      </w:r>
      <w:r w:rsidRPr="0057313C">
        <w:rPr>
          <w:rFonts w:asciiTheme="minorEastAsia" w:hAnsiTheme="minorEastAsia" w:cs="MS Mincho" w:hint="eastAsia"/>
          <w:sz w:val="22"/>
          <w:szCs w:val="22"/>
          <w:lang w:bidi="th-TH"/>
        </w:rPr>
        <w:t>、及び</w:t>
      </w:r>
    </w:p>
    <w:p w14:paraId="5CF7E849" w14:textId="786CF955" w:rsidR="00B11D19" w:rsidRPr="0057313C" w:rsidRDefault="00B11D19" w:rsidP="00980D84">
      <w:pPr>
        <w:ind w:left="1560" w:hanging="851"/>
        <w:jc w:val="both"/>
        <w:rPr>
          <w:rFonts w:asciiTheme="minorEastAsia" w:hAnsiTheme="minorEastAsia" w:cs="MS Mincho"/>
          <w:sz w:val="22"/>
          <w:szCs w:val="22"/>
          <w:lang w:bidi="th-TH"/>
        </w:rPr>
      </w:pPr>
      <w:r w:rsidRPr="0057313C">
        <w:rPr>
          <w:rFonts w:asciiTheme="minorEastAsia" w:hAnsiTheme="minorEastAsia" w:cs="MS Mincho"/>
          <w:sz w:val="22"/>
          <w:szCs w:val="22"/>
          <w:lang w:bidi="th-TH"/>
        </w:rPr>
        <w:t>(iii)</w:t>
      </w:r>
      <w:r w:rsidR="003570FA" w:rsidRPr="0057313C">
        <w:rPr>
          <w:rFonts w:asciiTheme="minorEastAsia" w:hAnsiTheme="minorEastAsia" w:cs="MS Mincho"/>
          <w:sz w:val="22"/>
          <w:szCs w:val="22"/>
          <w:lang w:bidi="th-TH"/>
        </w:rPr>
        <w:tab/>
      </w:r>
      <w:hyperlink r:id="rId11" w:anchor="page31" w:history="1">
        <w:r w:rsidRPr="0057313C">
          <w:rPr>
            <w:rStyle w:val="Hyperlink"/>
            <w:rFonts w:asciiTheme="minorEastAsia" w:hAnsiTheme="minorEastAsia" w:cs="MS Mincho" w:hint="eastAsia"/>
            <w:sz w:val="22"/>
            <w:szCs w:val="22"/>
            <w:lang w:bidi="th-TH"/>
          </w:rPr>
          <w:t>カントリーバイカントリー報告書</w:t>
        </w:r>
      </w:hyperlink>
      <w:r w:rsidR="00AB2F4F">
        <w:rPr>
          <w:rFonts w:asciiTheme="minorEastAsia" w:hAnsiTheme="minorEastAsia" w:cs="MS Mincho"/>
          <w:sz w:val="22"/>
          <w:szCs w:val="22"/>
          <w:lang w:bidi="th-TH"/>
        </w:rPr>
        <w:t xml:space="preserve">  </w:t>
      </w:r>
      <w:r w:rsidRPr="0057313C">
        <w:rPr>
          <w:rFonts w:asciiTheme="minorEastAsia" w:hAnsiTheme="minorEastAsia" w:cs="MS Mincho"/>
          <w:sz w:val="22"/>
          <w:szCs w:val="22"/>
          <w:lang w:bidi="th-TH"/>
        </w:rPr>
        <w:t>(</w:t>
      </w:r>
      <w:proofErr w:type="spellStart"/>
      <w:r w:rsidRPr="0057313C">
        <w:rPr>
          <w:rFonts w:asciiTheme="minorEastAsia" w:hAnsiTheme="minorEastAsia" w:cs="MS Mincho"/>
          <w:sz w:val="22"/>
          <w:szCs w:val="22"/>
          <w:lang w:bidi="th-TH"/>
        </w:rPr>
        <w:t>CbCR</w:t>
      </w:r>
      <w:proofErr w:type="spellEnd"/>
      <w:r w:rsidRPr="0057313C">
        <w:rPr>
          <w:rFonts w:asciiTheme="minorEastAsia" w:hAnsiTheme="minorEastAsia" w:cs="MS Mincho"/>
          <w:sz w:val="22"/>
          <w:szCs w:val="22"/>
          <w:lang w:bidi="th-TH"/>
        </w:rPr>
        <w:t>)</w:t>
      </w:r>
    </w:p>
    <w:p w14:paraId="36EEBEBD" w14:textId="60339135" w:rsidR="00B11D19" w:rsidRPr="0057313C" w:rsidRDefault="00444950" w:rsidP="00980D84">
      <w:pPr>
        <w:ind w:left="709" w:hanging="709"/>
        <w:jc w:val="both"/>
        <w:rPr>
          <w:rFonts w:asciiTheme="minorEastAsia" w:hAnsiTheme="minorEastAsia" w:cs="Times New Roman"/>
          <w:sz w:val="22"/>
          <w:szCs w:val="22"/>
          <w:lang w:bidi="th-TH"/>
        </w:rPr>
      </w:pPr>
      <w:r w:rsidRPr="0057313C">
        <w:rPr>
          <w:rFonts w:asciiTheme="minorEastAsia" w:hAnsiTheme="minorEastAsia" w:cs="MS Mincho"/>
          <w:sz w:val="22"/>
          <w:szCs w:val="22"/>
          <w:lang w:bidi="th-TH"/>
        </w:rPr>
        <w:t>A5.</w:t>
      </w:r>
      <w:r w:rsidRPr="0057313C">
        <w:rPr>
          <w:rFonts w:asciiTheme="minorEastAsia" w:hAnsiTheme="minorEastAsia" w:cs="MS Mincho"/>
          <w:sz w:val="22"/>
          <w:szCs w:val="22"/>
          <w:lang w:bidi="th-TH"/>
        </w:rPr>
        <w:tab/>
      </w:r>
      <w:r w:rsidR="00B11D19" w:rsidRPr="0057313C">
        <w:rPr>
          <w:rFonts w:asciiTheme="minorEastAsia" w:hAnsiTheme="minorEastAsia" w:cs="MS Mincho" w:hint="eastAsia"/>
          <w:sz w:val="22"/>
          <w:szCs w:val="22"/>
          <w:lang w:bidi="th-TH"/>
        </w:rPr>
        <w:t>これに関する規定は</w:t>
      </w:r>
      <w:r w:rsidR="003570FA" w:rsidRPr="0057313C">
        <w:rPr>
          <w:rFonts w:asciiTheme="minorEastAsia" w:hAnsiTheme="minorEastAsia" w:cs="MS Mincho" w:hint="eastAsia"/>
          <w:sz w:val="22"/>
          <w:szCs w:val="22"/>
          <w:lang w:bidi="th-TH"/>
        </w:rPr>
        <w:t>今のところ</w:t>
      </w:r>
      <w:r w:rsidR="00B11D19" w:rsidRPr="0057313C">
        <w:rPr>
          <w:rFonts w:asciiTheme="minorEastAsia" w:hAnsiTheme="minorEastAsia" w:cs="MS Mincho" w:hint="eastAsia"/>
          <w:sz w:val="22"/>
          <w:szCs w:val="22"/>
          <w:lang w:bidi="th-TH"/>
        </w:rPr>
        <w:t>ありませんが、少なくとも</w:t>
      </w:r>
      <w:r w:rsidR="00B11D19" w:rsidRPr="0057313C">
        <w:rPr>
          <w:rFonts w:asciiTheme="minorEastAsia" w:hAnsiTheme="minorEastAsia" w:cs="MS Mincho"/>
          <w:sz w:val="22"/>
          <w:szCs w:val="22"/>
          <w:lang w:bidi="th-TH"/>
        </w:rPr>
        <w:t>(ii)</w:t>
      </w:r>
      <w:r w:rsidR="00B11D19" w:rsidRPr="0057313C">
        <w:rPr>
          <w:rFonts w:asciiTheme="minorEastAsia" w:hAnsiTheme="minorEastAsia" w:cs="MS Mincho" w:hint="eastAsia"/>
          <w:sz w:val="22"/>
          <w:szCs w:val="22"/>
          <w:lang w:bidi="th-TH"/>
        </w:rPr>
        <w:t>のローカルファイルが無いと</w:t>
      </w:r>
      <w:r w:rsidR="00B11D19" w:rsidRPr="0057313C">
        <w:rPr>
          <w:rFonts w:asciiTheme="minorEastAsia" w:hAnsiTheme="minorEastAsia" w:cstheme="minorHAnsi" w:hint="eastAsia"/>
          <w:sz w:val="22"/>
          <w:szCs w:val="22"/>
        </w:rPr>
        <w:t>歳入法典第</w:t>
      </w:r>
      <w:r w:rsidR="00B11D19" w:rsidRPr="0057313C">
        <w:rPr>
          <w:rFonts w:asciiTheme="minorEastAsia" w:hAnsiTheme="minorEastAsia" w:cstheme="minorHAnsi"/>
          <w:sz w:val="22"/>
          <w:szCs w:val="22"/>
        </w:rPr>
        <w:t>71</w:t>
      </w:r>
      <w:r w:rsidR="00B11D19" w:rsidRPr="0057313C">
        <w:rPr>
          <w:rFonts w:asciiTheme="minorEastAsia" w:hAnsiTheme="minorEastAsia" w:cstheme="minorHAnsi" w:hint="eastAsia"/>
          <w:sz w:val="22"/>
          <w:szCs w:val="22"/>
        </w:rPr>
        <w:t>条</w:t>
      </w:r>
      <w:proofErr w:type="spellStart"/>
      <w:r w:rsidR="00B11D19" w:rsidRPr="0057313C">
        <w:rPr>
          <w:rFonts w:asciiTheme="minorEastAsia" w:hAnsiTheme="minorEastAsia" w:cstheme="minorHAnsi" w:hint="eastAsia"/>
          <w:sz w:val="22"/>
          <w:szCs w:val="22"/>
        </w:rPr>
        <w:t>t</w:t>
      </w:r>
      <w:r w:rsidR="00B11D19" w:rsidRPr="0057313C">
        <w:rPr>
          <w:rFonts w:asciiTheme="minorEastAsia" w:hAnsiTheme="minorEastAsia" w:cstheme="minorHAnsi"/>
          <w:sz w:val="22"/>
          <w:szCs w:val="22"/>
        </w:rPr>
        <w:t>er</w:t>
      </w:r>
      <w:proofErr w:type="spellEnd"/>
      <w:r w:rsidR="00B11D19" w:rsidRPr="0057313C">
        <w:rPr>
          <w:rFonts w:asciiTheme="minorEastAsia" w:hAnsiTheme="minorEastAsia" w:cstheme="minorHAnsi" w:hint="eastAsia"/>
          <w:sz w:val="22"/>
          <w:szCs w:val="22"/>
        </w:rPr>
        <w:t>の要求を満たすことは出来ないと考えます。その他の文書類の提出義務については今後、売り上げ等の金額水準</w:t>
      </w:r>
      <w:r w:rsidRPr="0057313C">
        <w:rPr>
          <w:rFonts w:asciiTheme="minorEastAsia" w:hAnsiTheme="minorEastAsia" w:cstheme="minorHAnsi" w:hint="eastAsia"/>
          <w:sz w:val="22"/>
          <w:szCs w:val="22"/>
        </w:rPr>
        <w:t>もって、</w:t>
      </w:r>
      <w:r w:rsidR="00B11D19" w:rsidRPr="0057313C">
        <w:rPr>
          <w:rFonts w:asciiTheme="minorEastAsia" w:hAnsiTheme="minorEastAsia" w:cstheme="minorHAnsi" w:hint="eastAsia"/>
          <w:sz w:val="22"/>
          <w:szCs w:val="22"/>
        </w:rPr>
        <w:t>公式的もしくは非公式に</w:t>
      </w:r>
      <w:r w:rsidR="00EA05E9" w:rsidRPr="0057313C">
        <w:rPr>
          <w:rFonts w:asciiTheme="minorEastAsia" w:hAnsiTheme="minorEastAsia" w:cstheme="minorHAnsi" w:hint="eastAsia"/>
          <w:sz w:val="22"/>
          <w:szCs w:val="22"/>
        </w:rPr>
        <w:t>決める可能性があります。</w:t>
      </w:r>
    </w:p>
    <w:p w14:paraId="5224C133" w14:textId="654CFA18" w:rsidR="00611C98" w:rsidRPr="0057313C" w:rsidRDefault="00611C98" w:rsidP="00980D84">
      <w:pPr>
        <w:jc w:val="both"/>
        <w:rPr>
          <w:rFonts w:asciiTheme="minorEastAsia" w:hAnsiTheme="minorEastAsia" w:cstheme="minorHAnsi"/>
          <w:sz w:val="22"/>
          <w:szCs w:val="22"/>
        </w:rPr>
      </w:pPr>
    </w:p>
    <w:p w14:paraId="55235258" w14:textId="443157D2" w:rsidR="00AF6B1F" w:rsidRPr="0057313C" w:rsidRDefault="00AF6B1F" w:rsidP="00980D84">
      <w:pPr>
        <w:ind w:left="709" w:hanging="709"/>
        <w:jc w:val="both"/>
        <w:rPr>
          <w:rFonts w:asciiTheme="minorEastAsia" w:hAnsiTheme="minorEastAsia" w:cstheme="minorHAnsi"/>
          <w:sz w:val="22"/>
          <w:szCs w:val="22"/>
        </w:rPr>
      </w:pPr>
      <w:r w:rsidRPr="0057313C">
        <w:rPr>
          <w:rFonts w:asciiTheme="minorEastAsia" w:hAnsiTheme="minorEastAsia" w:cstheme="minorHAnsi"/>
          <w:sz w:val="22"/>
          <w:szCs w:val="22"/>
        </w:rPr>
        <w:t>Q</w:t>
      </w:r>
      <w:r w:rsidR="00444950" w:rsidRPr="0057313C">
        <w:rPr>
          <w:rFonts w:asciiTheme="minorEastAsia" w:hAnsiTheme="minorEastAsia" w:cstheme="minorHAnsi"/>
          <w:sz w:val="22"/>
          <w:szCs w:val="22"/>
        </w:rPr>
        <w:t>6</w:t>
      </w:r>
      <w:r w:rsidRPr="0057313C">
        <w:rPr>
          <w:rFonts w:asciiTheme="minorEastAsia" w:hAnsiTheme="minorEastAsia" w:cstheme="minorHAnsi"/>
          <w:sz w:val="22"/>
          <w:szCs w:val="22"/>
        </w:rPr>
        <w:t>.</w:t>
      </w:r>
      <w:r w:rsidR="00444950" w:rsidRPr="0057313C">
        <w:rPr>
          <w:rFonts w:asciiTheme="minorEastAsia" w:hAnsiTheme="minorEastAsia" w:cstheme="minorHAnsi"/>
          <w:sz w:val="22"/>
          <w:szCs w:val="22"/>
        </w:rPr>
        <w:tab/>
      </w:r>
      <w:r w:rsidRPr="0057313C">
        <w:rPr>
          <w:rFonts w:asciiTheme="minorEastAsia" w:hAnsiTheme="minorEastAsia" w:cstheme="minorHAnsi"/>
          <w:sz w:val="22"/>
          <w:szCs w:val="22"/>
        </w:rPr>
        <w:t>TP</w:t>
      </w:r>
      <w:r w:rsidRPr="0057313C">
        <w:rPr>
          <w:rFonts w:asciiTheme="minorEastAsia" w:hAnsiTheme="minorEastAsia" w:cstheme="minorHAnsi" w:hint="eastAsia"/>
          <w:sz w:val="22"/>
          <w:szCs w:val="22"/>
        </w:rPr>
        <w:t>証拠文書類は英語でも良いのでしょうか。</w:t>
      </w:r>
    </w:p>
    <w:p w14:paraId="0C06221F" w14:textId="0A54A61C" w:rsidR="00AF6B1F" w:rsidRDefault="00AF6B1F" w:rsidP="00980D84">
      <w:pPr>
        <w:ind w:left="709" w:hanging="709"/>
        <w:jc w:val="both"/>
        <w:rPr>
          <w:rFonts w:asciiTheme="minorEastAsia" w:hAnsiTheme="minorEastAsia" w:cstheme="minorHAnsi"/>
          <w:sz w:val="22"/>
          <w:szCs w:val="22"/>
        </w:rPr>
      </w:pPr>
      <w:r w:rsidRPr="0057313C">
        <w:rPr>
          <w:rFonts w:asciiTheme="minorEastAsia" w:hAnsiTheme="minorEastAsia" w:cstheme="minorHAnsi"/>
          <w:sz w:val="22"/>
          <w:szCs w:val="22"/>
        </w:rPr>
        <w:t>A</w:t>
      </w:r>
      <w:r w:rsidR="00040CA2" w:rsidRPr="0057313C">
        <w:rPr>
          <w:rFonts w:asciiTheme="minorEastAsia" w:hAnsiTheme="minorEastAsia" w:cstheme="minorHAnsi"/>
          <w:sz w:val="22"/>
          <w:szCs w:val="22"/>
        </w:rPr>
        <w:t>6</w:t>
      </w:r>
      <w:r w:rsidRPr="0057313C">
        <w:rPr>
          <w:rFonts w:asciiTheme="minorEastAsia" w:hAnsiTheme="minorEastAsia" w:cstheme="minorHAnsi"/>
          <w:sz w:val="22"/>
          <w:szCs w:val="22"/>
        </w:rPr>
        <w:t>.</w:t>
      </w:r>
      <w:r w:rsidR="00040CA2" w:rsidRPr="0057313C">
        <w:rPr>
          <w:rFonts w:asciiTheme="minorEastAsia" w:hAnsiTheme="minorEastAsia" w:cstheme="minorHAnsi"/>
          <w:sz w:val="22"/>
          <w:szCs w:val="22"/>
        </w:rPr>
        <w:tab/>
      </w:r>
      <w:r w:rsidRPr="0057313C">
        <w:rPr>
          <w:rFonts w:asciiTheme="minorEastAsia" w:hAnsiTheme="minorEastAsia" w:cstheme="minorHAnsi" w:hint="eastAsia"/>
          <w:sz w:val="22"/>
          <w:szCs w:val="22"/>
        </w:rPr>
        <w:t>原則的にタイ語で作成すべきです。しかし、調査担当官の英語能力が高</w:t>
      </w:r>
      <w:r w:rsidR="00040CA2" w:rsidRPr="0057313C">
        <w:rPr>
          <w:rFonts w:asciiTheme="minorEastAsia" w:hAnsiTheme="minorEastAsia" w:cstheme="minorHAnsi" w:hint="eastAsia"/>
          <w:sz w:val="22"/>
          <w:szCs w:val="22"/>
        </w:rPr>
        <w:t>く、</w:t>
      </w:r>
      <w:r w:rsidRPr="0057313C">
        <w:rPr>
          <w:rFonts w:asciiTheme="minorEastAsia" w:hAnsiTheme="minorEastAsia" w:cstheme="minorHAnsi" w:hint="eastAsia"/>
          <w:sz w:val="22"/>
          <w:szCs w:val="22"/>
        </w:rPr>
        <w:t>英語</w:t>
      </w:r>
      <w:r w:rsidR="00040CA2" w:rsidRPr="0057313C">
        <w:rPr>
          <w:rFonts w:asciiTheme="minorEastAsia" w:hAnsiTheme="minorEastAsia" w:cstheme="minorHAnsi" w:hint="eastAsia"/>
          <w:sz w:val="22"/>
          <w:szCs w:val="22"/>
        </w:rPr>
        <w:t>版</w:t>
      </w:r>
      <w:r w:rsidRPr="0057313C">
        <w:rPr>
          <w:rFonts w:asciiTheme="minorEastAsia" w:hAnsiTheme="minorEastAsia" w:cstheme="minorHAnsi" w:hint="eastAsia"/>
          <w:sz w:val="22"/>
          <w:szCs w:val="22"/>
        </w:rPr>
        <w:t>をそのまま使い、</w:t>
      </w:r>
      <w:r w:rsidR="00040CA2" w:rsidRPr="0057313C">
        <w:rPr>
          <w:rFonts w:asciiTheme="minorEastAsia" w:hAnsiTheme="minorEastAsia" w:cstheme="minorHAnsi" w:hint="eastAsia"/>
          <w:sz w:val="22"/>
          <w:szCs w:val="22"/>
        </w:rPr>
        <w:t>結局</w:t>
      </w:r>
      <w:r w:rsidRPr="0057313C">
        <w:rPr>
          <w:rFonts w:asciiTheme="minorEastAsia" w:hAnsiTheme="minorEastAsia" w:cstheme="minorHAnsi" w:hint="eastAsia"/>
          <w:sz w:val="22"/>
          <w:szCs w:val="22"/>
        </w:rPr>
        <w:t>タイ語</w:t>
      </w:r>
      <w:r w:rsidR="00040CA2" w:rsidRPr="0057313C">
        <w:rPr>
          <w:rFonts w:asciiTheme="minorEastAsia" w:hAnsiTheme="minorEastAsia" w:cstheme="minorHAnsi" w:hint="eastAsia"/>
          <w:sz w:val="22"/>
          <w:szCs w:val="22"/>
        </w:rPr>
        <w:t>版の要求をしなかったケースはこれまでに多いです。</w:t>
      </w:r>
    </w:p>
    <w:p w14:paraId="708FE5A6" w14:textId="6C7540C2" w:rsidR="0057313C" w:rsidRPr="0057313C" w:rsidRDefault="002D4E5D" w:rsidP="00980D84">
      <w:pPr>
        <w:ind w:left="709" w:hanging="709"/>
        <w:jc w:val="both"/>
        <w:rPr>
          <w:rFonts w:asciiTheme="minorEastAsia" w:hAnsiTheme="minorEastAsia" w:cstheme="minorHAnsi" w:hint="eastAsia"/>
          <w:sz w:val="22"/>
          <w:szCs w:val="22"/>
        </w:rPr>
      </w:pPr>
      <w:r w:rsidRPr="0057313C">
        <w:rPr>
          <w:rFonts w:asciiTheme="minorEastAsia" w:hAnsiTheme="minorEastAsia" w:cstheme="minorHAnsi" w:hint="eastAsia"/>
          <w:noProof/>
          <w:sz w:val="22"/>
          <w:szCs w:val="22"/>
        </w:rPr>
        <mc:AlternateContent>
          <mc:Choice Requires="wps">
            <w:drawing>
              <wp:anchor distT="0" distB="0" distL="114300" distR="114300" simplePos="0" relativeHeight="251661312" behindDoc="0" locked="0" layoutInCell="1" allowOverlap="1" wp14:anchorId="4862DA76" wp14:editId="7AD97611">
                <wp:simplePos x="0" y="0"/>
                <wp:positionH relativeFrom="column">
                  <wp:posOffset>427990</wp:posOffset>
                </wp:positionH>
                <wp:positionV relativeFrom="paragraph">
                  <wp:posOffset>50800</wp:posOffset>
                </wp:positionV>
                <wp:extent cx="5118100" cy="863600"/>
                <wp:effectExtent l="0" t="0" r="12700" b="12700"/>
                <wp:wrapNone/>
                <wp:docPr id="4" name="Text Box 4"/>
                <wp:cNvGraphicFramePr/>
                <a:graphic xmlns:a="http://schemas.openxmlformats.org/drawingml/2006/main">
                  <a:graphicData uri="http://schemas.microsoft.com/office/word/2010/wordprocessingShape">
                    <wps:wsp>
                      <wps:cNvSpPr txBox="1"/>
                      <wps:spPr>
                        <a:xfrm>
                          <a:off x="0" y="0"/>
                          <a:ext cx="5118100" cy="863600"/>
                        </a:xfrm>
                        <a:prstGeom prst="rect">
                          <a:avLst/>
                        </a:prstGeom>
                        <a:solidFill>
                          <a:schemeClr val="lt1"/>
                        </a:solidFill>
                        <a:ln w="6350">
                          <a:solidFill>
                            <a:schemeClr val="bg2">
                              <a:lumMod val="10000"/>
                              <a:alpha val="70000"/>
                            </a:schemeClr>
                          </a:solidFill>
                          <a:prstDash val="sysDot"/>
                        </a:ln>
                      </wps:spPr>
                      <wps:txbx>
                        <w:txbxContent>
                          <w:p w14:paraId="5503231B" w14:textId="5F633FAF" w:rsidR="003C25EC" w:rsidRPr="00980D84" w:rsidRDefault="003C25EC" w:rsidP="00980D84">
                            <w:pPr>
                              <w:jc w:val="both"/>
                              <w:rPr>
                                <w:sz w:val="21"/>
                                <w:szCs w:val="21"/>
                              </w:rPr>
                            </w:pPr>
                            <w:r w:rsidRPr="00980D84">
                              <w:rPr>
                                <w:rFonts w:hint="eastAsia"/>
                                <w:sz w:val="21"/>
                                <w:szCs w:val="21"/>
                              </w:rPr>
                              <w:t>筆者コメント：実務的には、移転価格証拠文書類は殆ど英語であると理解しています。税務担当官は立場上、「タイ語で作成すべきです。」と言われたのだと思います。まずは英語で作成し、要求があってからタイ語版を作成するのがコスト的に良いと考え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62DA76" id="Text Box 4" o:spid="_x0000_s1028" type="#_x0000_t202" style="position:absolute;left:0;text-align:left;margin-left:33.7pt;margin-top:4pt;width:403pt;height: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" fillcolor="white [3201]" strokecolor="#161616 [334]" strokeweight=".5pt">
                <v:stroke dashstyle="1 1" opacity="46003f"/>
                <v:textbox>
                  <w:txbxContent>
                    <w:p w14:paraId="5503231B" w14:textId="5F633FAF" w:rsidR="003C25EC" w:rsidRPr="00980D84" w:rsidRDefault="003C25EC" w:rsidP="00980D84">
                      <w:pPr>
                        <w:jc w:val="both"/>
                        <w:rPr>
                          <w:sz w:val="21"/>
                          <w:szCs w:val="21"/>
                        </w:rPr>
                      </w:pPr>
                      <w:r w:rsidRPr="00980D84">
                        <w:rPr>
                          <w:rFonts w:hint="eastAsia"/>
                          <w:sz w:val="21"/>
                          <w:szCs w:val="21"/>
                        </w:rPr>
                        <w:t>筆者コメント：実務的には、移転価格証拠文書類は殆ど英語であると理解しています。税務担当官は立場上、「タイ語で作成すべきです。」と言われたのだと思います。まずは英語で作成し、要求があってからタイ語版を作成するのがコスト的に良いと考えます。</w:t>
                      </w:r>
                    </w:p>
                  </w:txbxContent>
                </v:textbox>
              </v:shape>
            </w:pict>
          </mc:Fallback>
        </mc:AlternateContent>
      </w:r>
    </w:p>
    <w:p w14:paraId="668421D9" w14:textId="4BA4C463" w:rsidR="00980D84" w:rsidRPr="0057313C" w:rsidRDefault="00980D84" w:rsidP="00040CA2">
      <w:pPr>
        <w:ind w:left="709" w:hanging="709"/>
        <w:jc w:val="both"/>
        <w:rPr>
          <w:rFonts w:asciiTheme="minorEastAsia" w:hAnsiTheme="minorEastAsia" w:cstheme="minorHAnsi"/>
          <w:sz w:val="22"/>
          <w:szCs w:val="22"/>
        </w:rPr>
      </w:pPr>
    </w:p>
    <w:p w14:paraId="633FDE28" w14:textId="127A35B1" w:rsidR="00980D84" w:rsidRPr="0057313C" w:rsidRDefault="00980D84" w:rsidP="00040CA2">
      <w:pPr>
        <w:ind w:left="709" w:hanging="709"/>
        <w:jc w:val="both"/>
        <w:rPr>
          <w:rFonts w:asciiTheme="minorEastAsia" w:hAnsiTheme="minorEastAsia" w:cstheme="minorHAnsi"/>
          <w:sz w:val="22"/>
          <w:szCs w:val="22"/>
        </w:rPr>
      </w:pPr>
    </w:p>
    <w:p w14:paraId="7872961B" w14:textId="1113BB1B" w:rsidR="00980D84" w:rsidRPr="0057313C" w:rsidRDefault="00980D84" w:rsidP="00040CA2">
      <w:pPr>
        <w:ind w:left="709" w:hanging="709"/>
        <w:jc w:val="both"/>
        <w:rPr>
          <w:rFonts w:asciiTheme="minorEastAsia" w:hAnsiTheme="minorEastAsia" w:cstheme="minorHAnsi"/>
          <w:sz w:val="22"/>
          <w:szCs w:val="22"/>
        </w:rPr>
      </w:pPr>
    </w:p>
    <w:p w14:paraId="74D8C5D9" w14:textId="77777777" w:rsidR="00611C98" w:rsidRPr="0057313C" w:rsidRDefault="00611C98" w:rsidP="00611C98">
      <w:pPr>
        <w:jc w:val="both"/>
        <w:rPr>
          <w:rFonts w:asciiTheme="minorEastAsia" w:hAnsiTheme="minorEastAsia" w:cstheme="minorHAnsi"/>
          <w:sz w:val="22"/>
          <w:szCs w:val="22"/>
        </w:rPr>
      </w:pPr>
    </w:p>
    <w:p w14:paraId="289B6D8B" w14:textId="7F7C98DB" w:rsidR="00AF6B1F" w:rsidRPr="0057313C" w:rsidRDefault="00AF6B1F" w:rsidP="003C25EC">
      <w:pPr>
        <w:ind w:left="709" w:hanging="709"/>
        <w:jc w:val="both"/>
        <w:rPr>
          <w:rFonts w:asciiTheme="minorEastAsia" w:hAnsiTheme="minorEastAsia" w:cstheme="minorHAnsi"/>
          <w:sz w:val="22"/>
          <w:szCs w:val="22"/>
        </w:rPr>
      </w:pPr>
      <w:r w:rsidRPr="0057313C">
        <w:rPr>
          <w:rFonts w:asciiTheme="minorEastAsia" w:hAnsiTheme="minorEastAsia" w:cstheme="minorHAnsi"/>
          <w:sz w:val="22"/>
          <w:szCs w:val="22"/>
        </w:rPr>
        <w:t>Q</w:t>
      </w:r>
      <w:r w:rsidR="004434CD" w:rsidRPr="0057313C">
        <w:rPr>
          <w:rFonts w:asciiTheme="minorEastAsia" w:hAnsiTheme="minorEastAsia" w:cstheme="minorHAnsi"/>
          <w:sz w:val="22"/>
          <w:szCs w:val="22"/>
        </w:rPr>
        <w:t>7</w:t>
      </w:r>
      <w:r w:rsidRPr="0057313C">
        <w:rPr>
          <w:rFonts w:asciiTheme="minorEastAsia" w:hAnsiTheme="minorEastAsia" w:cstheme="minorHAnsi"/>
          <w:sz w:val="22"/>
          <w:szCs w:val="22"/>
        </w:rPr>
        <w:t>.</w:t>
      </w:r>
      <w:r w:rsidR="003C25EC" w:rsidRPr="0057313C">
        <w:rPr>
          <w:rFonts w:asciiTheme="minorEastAsia" w:hAnsiTheme="minorEastAsia" w:cstheme="minorHAnsi"/>
          <w:sz w:val="22"/>
          <w:szCs w:val="22"/>
        </w:rPr>
        <w:tab/>
      </w:r>
      <w:r w:rsidR="003C25EC" w:rsidRPr="0057313C">
        <w:rPr>
          <w:rFonts w:asciiTheme="minorEastAsia" w:hAnsiTheme="minorEastAsia" w:cstheme="minorHAnsi" w:hint="eastAsia"/>
          <w:sz w:val="22"/>
          <w:szCs w:val="22"/>
        </w:rPr>
        <w:t>知人が</w:t>
      </w:r>
      <w:r w:rsidRPr="0057313C">
        <w:rPr>
          <w:rFonts w:asciiTheme="minorEastAsia" w:hAnsiTheme="minorEastAsia" w:cstheme="minorHAnsi" w:hint="eastAsia"/>
          <w:sz w:val="22"/>
          <w:szCs w:val="22"/>
        </w:rPr>
        <w:t>タイの歳入局は、利益水準指標として</w:t>
      </w:r>
      <w:r w:rsidR="0034689F" w:rsidRPr="0057313C">
        <w:rPr>
          <w:rFonts w:asciiTheme="minorEastAsia" w:hAnsiTheme="minorEastAsia" w:cstheme="minorHAnsi"/>
          <w:sz w:val="22"/>
          <w:szCs w:val="22"/>
        </w:rPr>
        <w:fldChar w:fldCharType="begin"/>
      </w:r>
      <w:r w:rsidR="0034689F" w:rsidRPr="0057313C">
        <w:rPr>
          <w:rFonts w:asciiTheme="minorEastAsia" w:hAnsiTheme="minorEastAsia" w:cstheme="minorHAnsi"/>
          <w:sz w:val="22"/>
          <w:szCs w:val="22"/>
        </w:rPr>
        <w:instrText xml:space="preserve"> HYPERLINK "https://www.investopedia.com/terms/b/berryratio.asp" </w:instrText>
      </w:r>
      <w:r w:rsidR="0034689F" w:rsidRPr="0057313C">
        <w:rPr>
          <w:rFonts w:asciiTheme="minorEastAsia" w:hAnsiTheme="minorEastAsia" w:cstheme="minorHAnsi"/>
          <w:sz w:val="22"/>
          <w:szCs w:val="22"/>
        </w:rPr>
        <w:fldChar w:fldCharType="separate"/>
      </w:r>
      <w:r w:rsidRPr="0057313C">
        <w:rPr>
          <w:rStyle w:val="Hyperlink"/>
          <w:rFonts w:asciiTheme="minorEastAsia" w:hAnsiTheme="minorEastAsia" w:cstheme="minorHAnsi" w:hint="eastAsia"/>
          <w:sz w:val="22"/>
          <w:szCs w:val="22"/>
        </w:rPr>
        <w:t>ベリー比</w:t>
      </w:r>
      <w:r w:rsidR="0034689F" w:rsidRPr="0057313C">
        <w:rPr>
          <w:rFonts w:asciiTheme="minorEastAsia" w:hAnsiTheme="minorEastAsia" w:cstheme="minorHAnsi"/>
          <w:sz w:val="22"/>
          <w:szCs w:val="22"/>
        </w:rPr>
        <w:fldChar w:fldCharType="end"/>
      </w:r>
      <w:r w:rsidRPr="0057313C">
        <w:rPr>
          <w:rFonts w:asciiTheme="minorEastAsia" w:hAnsiTheme="minorEastAsia" w:cstheme="minorHAnsi" w:hint="eastAsia"/>
          <w:sz w:val="22"/>
          <w:szCs w:val="22"/>
        </w:rPr>
        <w:t>は認めないと言っていましたが、その通りでしょうか。</w:t>
      </w:r>
    </w:p>
    <w:p w14:paraId="49B6EABB" w14:textId="436D8058" w:rsidR="00AF6B1F" w:rsidRPr="0057313C" w:rsidRDefault="0034689F" w:rsidP="003C25EC">
      <w:pPr>
        <w:ind w:left="709" w:hanging="709"/>
        <w:jc w:val="both"/>
        <w:rPr>
          <w:rFonts w:asciiTheme="minorEastAsia" w:hAnsiTheme="minorEastAsia" w:cstheme="minorHAnsi"/>
          <w:sz w:val="22"/>
          <w:szCs w:val="22"/>
        </w:rPr>
      </w:pPr>
      <w:r w:rsidRPr="0057313C">
        <w:rPr>
          <w:rFonts w:asciiTheme="minorEastAsia" w:hAnsiTheme="minorEastAsia" w:cstheme="minorHAnsi"/>
          <w:sz w:val="22"/>
          <w:szCs w:val="22"/>
        </w:rPr>
        <w:t>A</w:t>
      </w:r>
      <w:r w:rsidR="004434CD" w:rsidRPr="0057313C">
        <w:rPr>
          <w:rFonts w:asciiTheme="minorEastAsia" w:hAnsiTheme="minorEastAsia" w:cstheme="minorHAnsi"/>
          <w:sz w:val="22"/>
          <w:szCs w:val="22"/>
        </w:rPr>
        <w:t>7</w:t>
      </w:r>
      <w:r w:rsidRPr="0057313C">
        <w:rPr>
          <w:rFonts w:asciiTheme="minorEastAsia" w:hAnsiTheme="minorEastAsia" w:cstheme="minorHAnsi"/>
          <w:sz w:val="22"/>
          <w:szCs w:val="22"/>
        </w:rPr>
        <w:t>.</w:t>
      </w:r>
      <w:r w:rsidR="003C25EC" w:rsidRPr="0057313C">
        <w:rPr>
          <w:rFonts w:asciiTheme="minorEastAsia" w:hAnsiTheme="minorEastAsia" w:cstheme="minorHAnsi"/>
          <w:sz w:val="22"/>
          <w:szCs w:val="22"/>
        </w:rPr>
        <w:tab/>
      </w:r>
      <w:r w:rsidRPr="0057313C">
        <w:rPr>
          <w:rFonts w:asciiTheme="minorEastAsia" w:hAnsiTheme="minorEastAsia" w:cstheme="minorHAnsi" w:hint="eastAsia"/>
          <w:sz w:val="22"/>
          <w:szCs w:val="22"/>
        </w:rPr>
        <w:t>そのような事実はありません。我々はベリー比自体を否定するポリシーはありません。</w:t>
      </w:r>
      <w:r w:rsidR="003C25EC" w:rsidRPr="0057313C">
        <w:rPr>
          <w:rFonts w:asciiTheme="minorEastAsia" w:hAnsiTheme="minorEastAsia" w:cstheme="minorHAnsi" w:hint="eastAsia"/>
          <w:sz w:val="22"/>
          <w:szCs w:val="22"/>
        </w:rPr>
        <w:t>しかしながら、</w:t>
      </w:r>
      <w:r w:rsidRPr="0057313C">
        <w:rPr>
          <w:rFonts w:asciiTheme="minorEastAsia" w:hAnsiTheme="minorEastAsia" w:cstheme="minorHAnsi" w:hint="eastAsia"/>
          <w:sz w:val="22"/>
          <w:szCs w:val="22"/>
        </w:rPr>
        <w:t>ベリー比が最も適切な利益水準指標であると認めたケースはこれまでにありません。これは、費用の分類（会計処理）により受ける影響が大きい場合があり、</w:t>
      </w:r>
      <w:r w:rsidR="003C25EC" w:rsidRPr="0057313C">
        <w:rPr>
          <w:rFonts w:asciiTheme="minorEastAsia" w:hAnsiTheme="minorEastAsia" w:cstheme="minorHAnsi" w:hint="eastAsia"/>
          <w:sz w:val="22"/>
          <w:szCs w:val="22"/>
        </w:rPr>
        <w:t>公開されている外部コンパルブルデータは、会計処理の詳細まで分かり得ないのが主な理由です。換言すると、</w:t>
      </w:r>
      <w:r w:rsidRPr="0057313C">
        <w:rPr>
          <w:rFonts w:asciiTheme="minorEastAsia" w:hAnsiTheme="minorEastAsia" w:cstheme="minorHAnsi" w:hint="eastAsia"/>
          <w:sz w:val="22"/>
          <w:szCs w:val="22"/>
        </w:rPr>
        <w:t>タイの法定監査の財務報告書には</w:t>
      </w:r>
      <w:r w:rsidR="003C25EC" w:rsidRPr="0057313C">
        <w:rPr>
          <w:rFonts w:asciiTheme="minorEastAsia" w:hAnsiTheme="minorEastAsia" w:cstheme="minorHAnsi" w:hint="eastAsia"/>
          <w:sz w:val="22"/>
          <w:szCs w:val="22"/>
        </w:rPr>
        <w:t>費用の詳細</w:t>
      </w:r>
      <w:r w:rsidRPr="0057313C">
        <w:rPr>
          <w:rFonts w:asciiTheme="minorEastAsia" w:hAnsiTheme="minorEastAsia" w:cstheme="minorHAnsi" w:hint="eastAsia"/>
          <w:sz w:val="22"/>
          <w:szCs w:val="22"/>
        </w:rPr>
        <w:t>情報が無いため</w:t>
      </w:r>
      <w:r w:rsidR="003C25EC" w:rsidRPr="0057313C">
        <w:rPr>
          <w:rFonts w:asciiTheme="minorEastAsia" w:hAnsiTheme="minorEastAsia" w:cstheme="minorHAnsi" w:hint="eastAsia"/>
          <w:sz w:val="22"/>
          <w:szCs w:val="22"/>
        </w:rPr>
        <w:t>、</w:t>
      </w:r>
      <w:r w:rsidRPr="0057313C">
        <w:rPr>
          <w:rFonts w:asciiTheme="minorEastAsia" w:hAnsiTheme="minorEastAsia" w:cstheme="minorHAnsi" w:hint="eastAsia"/>
          <w:sz w:val="22"/>
          <w:szCs w:val="22"/>
        </w:rPr>
        <w:t>ベリー比の採用は信頼性が高いとは言えな</w:t>
      </w:r>
      <w:r w:rsidR="003C25EC" w:rsidRPr="0057313C">
        <w:rPr>
          <w:rFonts w:asciiTheme="minorEastAsia" w:hAnsiTheme="minorEastAsia" w:cstheme="minorHAnsi" w:hint="eastAsia"/>
          <w:sz w:val="22"/>
          <w:szCs w:val="22"/>
        </w:rPr>
        <w:t>いと言うことです。</w:t>
      </w:r>
    </w:p>
    <w:p w14:paraId="23854402" w14:textId="4A8ECA61" w:rsidR="005C40B1" w:rsidRPr="0057313C" w:rsidRDefault="005C40B1" w:rsidP="00611C98">
      <w:pPr>
        <w:jc w:val="both"/>
        <w:rPr>
          <w:rFonts w:asciiTheme="minorEastAsia" w:hAnsiTheme="minorEastAsia" w:cstheme="minorHAnsi"/>
          <w:sz w:val="22"/>
          <w:szCs w:val="22"/>
        </w:rPr>
      </w:pPr>
    </w:p>
    <w:p w14:paraId="62F6DA48" w14:textId="1AA42E09" w:rsidR="005C40B1" w:rsidRPr="0057313C" w:rsidRDefault="005C40B1" w:rsidP="003C25EC">
      <w:pPr>
        <w:ind w:left="709" w:hanging="709"/>
        <w:jc w:val="both"/>
        <w:rPr>
          <w:rFonts w:asciiTheme="minorEastAsia" w:hAnsiTheme="minorEastAsia" w:cstheme="minorHAnsi"/>
          <w:sz w:val="22"/>
          <w:szCs w:val="22"/>
        </w:rPr>
      </w:pPr>
      <w:r w:rsidRPr="0057313C">
        <w:rPr>
          <w:rFonts w:asciiTheme="minorEastAsia" w:hAnsiTheme="minorEastAsia" w:cstheme="minorHAnsi"/>
          <w:sz w:val="22"/>
          <w:szCs w:val="22"/>
        </w:rPr>
        <w:t>Q</w:t>
      </w:r>
      <w:r w:rsidR="004434CD" w:rsidRPr="0057313C">
        <w:rPr>
          <w:rFonts w:asciiTheme="minorEastAsia" w:hAnsiTheme="minorEastAsia" w:cstheme="minorHAnsi"/>
          <w:sz w:val="22"/>
          <w:szCs w:val="22"/>
        </w:rPr>
        <w:t>8</w:t>
      </w:r>
      <w:r w:rsidR="003C25EC" w:rsidRPr="0057313C">
        <w:rPr>
          <w:rFonts w:asciiTheme="minorEastAsia" w:hAnsiTheme="minorEastAsia" w:cstheme="minorHAnsi"/>
          <w:sz w:val="22"/>
          <w:szCs w:val="22"/>
        </w:rPr>
        <w:t>.</w:t>
      </w:r>
      <w:r w:rsidR="003C25EC" w:rsidRPr="0057313C">
        <w:rPr>
          <w:rFonts w:asciiTheme="minorEastAsia" w:hAnsiTheme="minorEastAsia" w:cstheme="minorHAnsi"/>
          <w:sz w:val="22"/>
          <w:szCs w:val="22"/>
        </w:rPr>
        <w:tab/>
      </w:r>
      <w:r w:rsidRPr="0057313C">
        <w:rPr>
          <w:rFonts w:asciiTheme="minorEastAsia" w:hAnsiTheme="minorEastAsia" w:cstheme="minorHAnsi" w:hint="eastAsia"/>
          <w:sz w:val="22"/>
          <w:szCs w:val="22"/>
        </w:rPr>
        <w:t>しかし、歳入局として、民間会社の細かな会計処理をチェックでき、それに</w:t>
      </w:r>
      <w:r w:rsidR="000578AC" w:rsidRPr="0057313C">
        <w:rPr>
          <w:rFonts w:asciiTheme="minorEastAsia" w:hAnsiTheme="minorEastAsia" w:cstheme="minorHAnsi" w:hint="eastAsia"/>
          <w:sz w:val="22"/>
          <w:szCs w:val="22"/>
        </w:rPr>
        <w:t>基づき判断をされたら良いのでは。</w:t>
      </w:r>
    </w:p>
    <w:p w14:paraId="402B9ECA" w14:textId="7AC12A56" w:rsidR="005C40B1" w:rsidRPr="0057313C" w:rsidRDefault="005C40B1" w:rsidP="003C25EC">
      <w:pPr>
        <w:ind w:left="709" w:hanging="709"/>
        <w:jc w:val="both"/>
        <w:rPr>
          <w:rFonts w:asciiTheme="minorEastAsia" w:hAnsiTheme="minorEastAsia" w:cstheme="minorHAnsi"/>
          <w:sz w:val="22"/>
          <w:szCs w:val="22"/>
        </w:rPr>
      </w:pPr>
      <w:r w:rsidRPr="0057313C">
        <w:rPr>
          <w:rFonts w:asciiTheme="minorEastAsia" w:hAnsiTheme="minorEastAsia" w:cstheme="minorHAnsi"/>
          <w:sz w:val="22"/>
          <w:szCs w:val="22"/>
        </w:rPr>
        <w:t>A</w:t>
      </w:r>
      <w:r w:rsidR="004434CD" w:rsidRPr="0057313C">
        <w:rPr>
          <w:rFonts w:asciiTheme="minorEastAsia" w:hAnsiTheme="minorEastAsia" w:cstheme="minorHAnsi"/>
          <w:sz w:val="22"/>
          <w:szCs w:val="22"/>
        </w:rPr>
        <w:t>8</w:t>
      </w:r>
      <w:r w:rsidR="00C603BF" w:rsidRPr="0057313C">
        <w:rPr>
          <w:rFonts w:asciiTheme="minorEastAsia" w:hAnsiTheme="minorEastAsia" w:cstheme="minorHAnsi"/>
          <w:sz w:val="22"/>
          <w:szCs w:val="22"/>
        </w:rPr>
        <w:t>.</w:t>
      </w:r>
      <w:r w:rsidR="003C25EC" w:rsidRPr="0057313C">
        <w:rPr>
          <w:rFonts w:asciiTheme="minorEastAsia" w:hAnsiTheme="minorEastAsia" w:cstheme="minorHAnsi"/>
          <w:sz w:val="22"/>
          <w:szCs w:val="22"/>
        </w:rPr>
        <w:tab/>
      </w:r>
      <w:r w:rsidR="000578AC" w:rsidRPr="0057313C">
        <w:rPr>
          <w:rFonts w:asciiTheme="minorEastAsia" w:hAnsiTheme="minorEastAsia" w:cstheme="minorHAnsi" w:hint="eastAsia"/>
          <w:sz w:val="22"/>
          <w:szCs w:val="22"/>
        </w:rPr>
        <w:t>我々はシークレットコンパラブルを使って結果的に独立企業間取引価格で取引をしていたか否かを判断することは不可能ではありませんが、シークレットコンパラブルを利用することは公平性に欠け</w:t>
      </w:r>
      <w:r w:rsidR="003C25EC" w:rsidRPr="0057313C">
        <w:rPr>
          <w:rFonts w:asciiTheme="minorEastAsia" w:hAnsiTheme="minorEastAsia" w:cstheme="minorHAnsi" w:hint="eastAsia"/>
          <w:sz w:val="22"/>
          <w:szCs w:val="22"/>
        </w:rPr>
        <w:t>ると考えるため</w:t>
      </w:r>
      <w:r w:rsidR="00B228CC" w:rsidRPr="0057313C">
        <w:rPr>
          <w:rFonts w:asciiTheme="minorEastAsia" w:hAnsiTheme="minorEastAsia" w:cstheme="minorHAnsi" w:hint="eastAsia"/>
          <w:sz w:val="22"/>
          <w:szCs w:val="22"/>
        </w:rPr>
        <w:t>できるだけ採用しないポリシーです。いずれにしましても、納税者は</w:t>
      </w:r>
      <w:r w:rsidR="004434CD" w:rsidRPr="0057313C">
        <w:rPr>
          <w:rFonts w:asciiTheme="minorEastAsia" w:hAnsiTheme="minorEastAsia" w:cstheme="minorHAnsi" w:hint="eastAsia"/>
          <w:sz w:val="22"/>
          <w:szCs w:val="22"/>
        </w:rPr>
        <w:t>複数の比較対象</w:t>
      </w:r>
      <w:r w:rsidR="00B228CC" w:rsidRPr="0057313C">
        <w:rPr>
          <w:rFonts w:asciiTheme="minorEastAsia" w:hAnsiTheme="minorEastAsia" w:cstheme="minorHAnsi" w:hint="eastAsia"/>
          <w:sz w:val="22"/>
          <w:szCs w:val="22"/>
        </w:rPr>
        <w:t>他社の細かい会計処理を知り得ないため、</w:t>
      </w:r>
      <w:r w:rsidR="00B228CC" w:rsidRPr="0057313C">
        <w:rPr>
          <w:rFonts w:asciiTheme="minorEastAsia" w:hAnsiTheme="minorEastAsia" w:cstheme="minorHAnsi"/>
          <w:sz w:val="22"/>
          <w:szCs w:val="22"/>
        </w:rPr>
        <w:t>TP</w:t>
      </w:r>
      <w:r w:rsidR="00B228CC" w:rsidRPr="0057313C">
        <w:rPr>
          <w:rFonts w:asciiTheme="minorEastAsia" w:hAnsiTheme="minorEastAsia" w:cstheme="minorHAnsi" w:hint="eastAsia"/>
          <w:sz w:val="22"/>
          <w:szCs w:val="22"/>
        </w:rPr>
        <w:t>証拠文書類をベリー比</w:t>
      </w:r>
      <w:r w:rsidR="004434CD" w:rsidRPr="0057313C">
        <w:rPr>
          <w:rFonts w:asciiTheme="minorEastAsia" w:hAnsiTheme="minorEastAsia" w:cstheme="minorHAnsi" w:hint="eastAsia"/>
          <w:sz w:val="22"/>
          <w:szCs w:val="22"/>
        </w:rPr>
        <w:t>に基づき作成するのは非常に難しい</w:t>
      </w:r>
      <w:r w:rsidR="00B228CC" w:rsidRPr="0057313C">
        <w:rPr>
          <w:rFonts w:asciiTheme="minorEastAsia" w:hAnsiTheme="minorEastAsia" w:cstheme="minorHAnsi" w:hint="eastAsia"/>
          <w:sz w:val="22"/>
          <w:szCs w:val="22"/>
        </w:rPr>
        <w:t>でしょう。</w:t>
      </w:r>
    </w:p>
    <w:p w14:paraId="2E5D7B6D" w14:textId="77777777" w:rsidR="007512C6" w:rsidRPr="0057313C" w:rsidRDefault="007512C6" w:rsidP="00611C98">
      <w:pPr>
        <w:jc w:val="both"/>
        <w:rPr>
          <w:rFonts w:asciiTheme="minorEastAsia" w:hAnsiTheme="minorEastAsia" w:cstheme="minorHAnsi"/>
          <w:sz w:val="22"/>
          <w:szCs w:val="22"/>
        </w:rPr>
      </w:pPr>
    </w:p>
    <w:p w14:paraId="12D0AF1C" w14:textId="1DCC84C8" w:rsidR="004434CD" w:rsidRPr="0057313C" w:rsidRDefault="004434CD" w:rsidP="004434CD">
      <w:pPr>
        <w:ind w:left="709" w:hanging="709"/>
        <w:jc w:val="both"/>
        <w:rPr>
          <w:rFonts w:asciiTheme="minorEastAsia" w:hAnsiTheme="minorEastAsia" w:cstheme="minorHAnsi"/>
          <w:sz w:val="22"/>
          <w:szCs w:val="22"/>
        </w:rPr>
      </w:pPr>
      <w:r w:rsidRPr="0057313C">
        <w:rPr>
          <w:rFonts w:asciiTheme="minorEastAsia" w:hAnsiTheme="minorEastAsia" w:cstheme="minorHAnsi"/>
          <w:sz w:val="22"/>
          <w:szCs w:val="22"/>
        </w:rPr>
        <w:t>Q</w:t>
      </w:r>
      <w:r w:rsidRPr="0057313C">
        <w:rPr>
          <w:rFonts w:asciiTheme="minorEastAsia" w:hAnsiTheme="minorEastAsia" w:cstheme="minorHAnsi"/>
          <w:sz w:val="22"/>
          <w:szCs w:val="22"/>
        </w:rPr>
        <w:t>9</w:t>
      </w:r>
      <w:r w:rsidRPr="0057313C">
        <w:rPr>
          <w:rFonts w:asciiTheme="minorEastAsia" w:hAnsiTheme="minorEastAsia" w:cstheme="minorHAnsi"/>
          <w:sz w:val="22"/>
          <w:szCs w:val="22"/>
        </w:rPr>
        <w:t>.</w:t>
      </w:r>
      <w:r w:rsidRPr="0057313C">
        <w:rPr>
          <w:rFonts w:asciiTheme="minorEastAsia" w:hAnsiTheme="minorEastAsia" w:cstheme="minorHAnsi"/>
          <w:sz w:val="22"/>
          <w:szCs w:val="22"/>
        </w:rPr>
        <w:tab/>
      </w:r>
      <w:r w:rsidRPr="0057313C">
        <w:rPr>
          <w:rFonts w:asciiTheme="minorEastAsia" w:hAnsiTheme="minorEastAsia" w:cstheme="minorHAnsi" w:hint="eastAsia"/>
          <w:sz w:val="22"/>
          <w:szCs w:val="22"/>
        </w:rPr>
        <w:t>外部コンパラブルとして</w:t>
      </w:r>
      <w:r w:rsidRPr="0057313C">
        <w:rPr>
          <w:rFonts w:asciiTheme="minorEastAsia" w:hAnsiTheme="minorEastAsia" w:cstheme="minorHAnsi"/>
          <w:sz w:val="22"/>
          <w:szCs w:val="22"/>
        </w:rPr>
        <w:fldChar w:fldCharType="begin"/>
      </w:r>
      <w:r w:rsidRPr="0057313C">
        <w:rPr>
          <w:rFonts w:asciiTheme="minorEastAsia" w:hAnsiTheme="minorEastAsia" w:cstheme="minorHAnsi"/>
          <w:sz w:val="22"/>
          <w:szCs w:val="22"/>
        </w:rPr>
        <w:instrText xml:space="preserve"> HYPERLINK "https://www.royaltystat.com/" </w:instrText>
      </w:r>
      <w:r w:rsidRPr="0057313C">
        <w:rPr>
          <w:rFonts w:asciiTheme="minorEastAsia" w:hAnsiTheme="minorEastAsia" w:cstheme="minorHAnsi"/>
          <w:sz w:val="22"/>
          <w:szCs w:val="22"/>
        </w:rPr>
      </w:r>
      <w:r w:rsidRPr="0057313C">
        <w:rPr>
          <w:rFonts w:asciiTheme="minorEastAsia" w:hAnsiTheme="minorEastAsia" w:cstheme="minorHAnsi"/>
          <w:sz w:val="22"/>
          <w:szCs w:val="22"/>
        </w:rPr>
        <w:fldChar w:fldCharType="separate"/>
      </w:r>
      <w:proofErr w:type="spellStart"/>
      <w:r w:rsidRPr="0057313C">
        <w:rPr>
          <w:rStyle w:val="Hyperlink"/>
          <w:rFonts w:asciiTheme="minorEastAsia" w:hAnsiTheme="minorEastAsia" w:cstheme="minorHAnsi"/>
          <w:sz w:val="22"/>
          <w:szCs w:val="22"/>
        </w:rPr>
        <w:t>RoyaltyStat</w:t>
      </w:r>
      <w:proofErr w:type="spellEnd"/>
      <w:r w:rsidRPr="0057313C">
        <w:rPr>
          <w:rFonts w:asciiTheme="minorEastAsia" w:hAnsiTheme="minorEastAsia" w:cstheme="minorHAnsi"/>
          <w:sz w:val="22"/>
          <w:szCs w:val="22"/>
        </w:rPr>
        <w:fldChar w:fldCharType="end"/>
      </w:r>
      <w:r w:rsidRPr="0057313C">
        <w:rPr>
          <w:rFonts w:asciiTheme="minorEastAsia" w:hAnsiTheme="minorEastAsia" w:cstheme="minorHAnsi"/>
          <w:sz w:val="22"/>
          <w:szCs w:val="22"/>
        </w:rPr>
        <w:t xml:space="preserve">, </w:t>
      </w:r>
      <w:hyperlink r:id="rId12" w:history="1">
        <w:r w:rsidRPr="0057313C">
          <w:rPr>
            <w:rStyle w:val="Hyperlink"/>
            <w:rFonts w:asciiTheme="minorEastAsia" w:hAnsiTheme="minorEastAsia" w:cstheme="minorHAnsi"/>
            <w:sz w:val="22"/>
            <w:szCs w:val="22"/>
          </w:rPr>
          <w:t>Royalty Range</w:t>
        </w:r>
      </w:hyperlink>
      <w:r w:rsidRPr="0057313C">
        <w:rPr>
          <w:rFonts w:asciiTheme="minorEastAsia" w:hAnsiTheme="minorEastAsia" w:cstheme="minorHAnsi"/>
          <w:sz w:val="22"/>
          <w:szCs w:val="22"/>
        </w:rPr>
        <w:t xml:space="preserve">, </w:t>
      </w:r>
      <w:hyperlink r:id="rId13" w:history="1">
        <w:r w:rsidRPr="0057313C">
          <w:rPr>
            <w:rStyle w:val="Hyperlink"/>
            <w:rFonts w:asciiTheme="minorEastAsia" w:hAnsiTheme="minorEastAsia" w:cstheme="minorHAnsi"/>
            <w:sz w:val="22"/>
            <w:szCs w:val="22"/>
          </w:rPr>
          <w:t>Bureau Van Dijk</w:t>
        </w:r>
      </w:hyperlink>
      <w:r w:rsidRPr="0057313C">
        <w:rPr>
          <w:rFonts w:asciiTheme="minorEastAsia" w:hAnsiTheme="minorEastAsia" w:cstheme="minorHAnsi" w:hint="eastAsia"/>
          <w:sz w:val="22"/>
          <w:szCs w:val="22"/>
        </w:rPr>
        <w:t>等から収集した国際的なデータを使用することは認められるのでしょうか。</w:t>
      </w:r>
    </w:p>
    <w:p w14:paraId="6ADA763F" w14:textId="329176F1" w:rsidR="004434CD" w:rsidRPr="0057313C" w:rsidRDefault="004434CD" w:rsidP="004434CD">
      <w:pPr>
        <w:ind w:left="709" w:hanging="709"/>
        <w:jc w:val="both"/>
        <w:rPr>
          <w:rFonts w:asciiTheme="minorEastAsia" w:hAnsiTheme="minorEastAsia" w:cstheme="minorHAnsi"/>
          <w:sz w:val="22"/>
          <w:szCs w:val="22"/>
        </w:rPr>
      </w:pPr>
      <w:r w:rsidRPr="0057313C">
        <w:rPr>
          <w:rFonts w:asciiTheme="minorEastAsia" w:hAnsiTheme="minorEastAsia" w:cstheme="minorHAnsi"/>
          <w:sz w:val="22"/>
          <w:szCs w:val="22"/>
        </w:rPr>
        <w:t>A</w:t>
      </w:r>
      <w:r w:rsidRPr="0057313C">
        <w:rPr>
          <w:rFonts w:asciiTheme="minorEastAsia" w:hAnsiTheme="minorEastAsia" w:cstheme="minorHAnsi"/>
          <w:sz w:val="22"/>
          <w:szCs w:val="22"/>
        </w:rPr>
        <w:t>9</w:t>
      </w:r>
      <w:r w:rsidRPr="0057313C">
        <w:rPr>
          <w:rFonts w:asciiTheme="minorEastAsia" w:hAnsiTheme="minorEastAsia" w:cstheme="minorHAnsi"/>
          <w:sz w:val="22"/>
          <w:szCs w:val="22"/>
        </w:rPr>
        <w:t>.</w:t>
      </w:r>
      <w:r w:rsidRPr="0057313C">
        <w:rPr>
          <w:rFonts w:asciiTheme="minorEastAsia" w:hAnsiTheme="minorEastAsia" w:cstheme="minorHAnsi" w:hint="eastAsia"/>
          <w:sz w:val="22"/>
          <w:szCs w:val="22"/>
        </w:rPr>
        <w:t xml:space="preserve"> </w:t>
      </w:r>
      <w:r w:rsidRPr="0057313C">
        <w:rPr>
          <w:rFonts w:asciiTheme="minorEastAsia" w:hAnsiTheme="minorEastAsia" w:cstheme="minorHAnsi"/>
          <w:sz w:val="22"/>
          <w:szCs w:val="22"/>
        </w:rPr>
        <w:tab/>
      </w:r>
      <w:r w:rsidRPr="0057313C">
        <w:rPr>
          <w:rFonts w:asciiTheme="minorEastAsia" w:hAnsiTheme="minorEastAsia" w:cstheme="minorHAnsi"/>
          <w:sz w:val="22"/>
          <w:szCs w:val="22"/>
        </w:rPr>
        <w:tab/>
      </w:r>
      <w:r w:rsidRPr="0057313C">
        <w:rPr>
          <w:rFonts w:asciiTheme="minorEastAsia" w:hAnsiTheme="minorEastAsia" w:cstheme="minorHAnsi" w:hint="eastAsia"/>
          <w:sz w:val="22"/>
          <w:szCs w:val="22"/>
        </w:rPr>
        <w:t>否。私が理解する限り、私共税務当局は、これまで</w:t>
      </w:r>
      <w:r w:rsidRPr="0057313C">
        <w:rPr>
          <w:rFonts w:asciiTheme="minorEastAsia" w:hAnsiTheme="minorEastAsia" w:cstheme="minorHAnsi"/>
          <w:sz w:val="22"/>
          <w:szCs w:val="22"/>
        </w:rPr>
        <w:fldChar w:fldCharType="begin"/>
      </w:r>
      <w:r w:rsidRPr="0057313C">
        <w:rPr>
          <w:rFonts w:asciiTheme="minorEastAsia" w:hAnsiTheme="minorEastAsia" w:cstheme="minorHAnsi"/>
          <w:sz w:val="22"/>
          <w:szCs w:val="22"/>
        </w:rPr>
        <w:instrText xml:space="preserve"> HYPERLINK "https://www.bol.co.th/" </w:instrText>
      </w:r>
      <w:r w:rsidRPr="0057313C">
        <w:rPr>
          <w:rFonts w:asciiTheme="minorEastAsia" w:hAnsiTheme="minorEastAsia" w:cstheme="minorHAnsi"/>
          <w:sz w:val="22"/>
          <w:szCs w:val="22"/>
        </w:rPr>
        <w:fldChar w:fldCharType="separate"/>
      </w:r>
      <w:r w:rsidRPr="0057313C">
        <w:rPr>
          <w:rStyle w:val="Hyperlink"/>
          <w:rFonts w:asciiTheme="minorEastAsia" w:hAnsiTheme="minorEastAsia" w:cstheme="minorHAnsi"/>
          <w:sz w:val="22"/>
          <w:szCs w:val="22"/>
        </w:rPr>
        <w:t>Business Online</w:t>
      </w:r>
      <w:r w:rsidRPr="0057313C">
        <w:rPr>
          <w:rStyle w:val="Hyperlink"/>
          <w:rFonts w:asciiTheme="minorEastAsia" w:hAnsiTheme="minorEastAsia" w:cstheme="minorHAnsi" w:hint="eastAsia"/>
          <w:sz w:val="22"/>
          <w:szCs w:val="22"/>
        </w:rPr>
        <w:t>社</w:t>
      </w:r>
      <w:r w:rsidRPr="0057313C">
        <w:rPr>
          <w:rFonts w:asciiTheme="minorEastAsia" w:hAnsiTheme="minorEastAsia" w:cstheme="minorHAnsi"/>
          <w:sz w:val="22"/>
          <w:szCs w:val="22"/>
        </w:rPr>
        <w:fldChar w:fldCharType="end"/>
      </w:r>
      <w:r w:rsidRPr="0057313C">
        <w:rPr>
          <w:rFonts w:asciiTheme="minorEastAsia" w:hAnsiTheme="minorEastAsia" w:cstheme="minorHAnsi" w:hint="eastAsia"/>
          <w:sz w:val="22"/>
          <w:szCs w:val="22"/>
        </w:rPr>
        <w:t>の</w:t>
      </w:r>
      <w:r w:rsidRPr="0057313C">
        <w:rPr>
          <w:rFonts w:asciiTheme="minorEastAsia" w:hAnsiTheme="minorEastAsia" w:cstheme="minorHAnsi"/>
          <w:sz w:val="22"/>
          <w:szCs w:val="22"/>
        </w:rPr>
        <w:fldChar w:fldCharType="begin"/>
      </w:r>
      <w:r w:rsidRPr="0057313C">
        <w:rPr>
          <w:rFonts w:asciiTheme="minorEastAsia" w:hAnsiTheme="minorEastAsia" w:cstheme="minorHAnsi"/>
          <w:sz w:val="22"/>
          <w:szCs w:val="22"/>
        </w:rPr>
        <w:instrText xml:space="preserve"> HYPERLINK "https://corpus.bol.co.th/home/" </w:instrText>
      </w:r>
      <w:r w:rsidRPr="0057313C">
        <w:rPr>
          <w:rFonts w:asciiTheme="minorEastAsia" w:hAnsiTheme="minorEastAsia" w:cstheme="minorHAnsi"/>
          <w:sz w:val="22"/>
          <w:szCs w:val="22"/>
        </w:rPr>
        <w:fldChar w:fldCharType="separate"/>
      </w:r>
      <w:r w:rsidRPr="0057313C">
        <w:rPr>
          <w:rStyle w:val="Hyperlink"/>
          <w:rFonts w:asciiTheme="minorEastAsia" w:hAnsiTheme="minorEastAsia" w:cstheme="minorHAnsi" w:hint="eastAsia"/>
          <w:sz w:val="22"/>
          <w:szCs w:val="22"/>
        </w:rPr>
        <w:t>タイデ</w:t>
      </w:r>
      <w:r w:rsidRPr="0057313C">
        <w:rPr>
          <w:rStyle w:val="Hyperlink"/>
          <w:rFonts w:asciiTheme="minorEastAsia" w:hAnsiTheme="minorEastAsia" w:cstheme="minorHAnsi" w:hint="eastAsia"/>
          <w:sz w:val="22"/>
          <w:szCs w:val="22"/>
        </w:rPr>
        <w:t>ー</w:t>
      </w:r>
      <w:r w:rsidRPr="0057313C">
        <w:rPr>
          <w:rStyle w:val="Hyperlink"/>
          <w:rFonts w:asciiTheme="minorEastAsia" w:hAnsiTheme="minorEastAsia" w:cstheme="minorHAnsi" w:hint="eastAsia"/>
          <w:sz w:val="22"/>
          <w:szCs w:val="22"/>
        </w:rPr>
        <w:t>タ</w:t>
      </w:r>
      <w:r w:rsidRPr="0057313C">
        <w:rPr>
          <w:rFonts w:asciiTheme="minorEastAsia" w:hAnsiTheme="minorEastAsia" w:cstheme="minorHAnsi"/>
          <w:sz w:val="22"/>
          <w:szCs w:val="22"/>
        </w:rPr>
        <w:fldChar w:fldCharType="end"/>
      </w:r>
      <w:r w:rsidRPr="0057313C">
        <w:rPr>
          <w:rFonts w:asciiTheme="minorEastAsia" w:hAnsiTheme="minorEastAsia" w:cstheme="minorHAnsi" w:hint="eastAsia"/>
          <w:sz w:val="22"/>
          <w:szCs w:val="22"/>
        </w:rPr>
        <w:t xml:space="preserve">の利用しか認めていないはずです。 </w:t>
      </w:r>
    </w:p>
    <w:p w14:paraId="25908082" w14:textId="77777777" w:rsidR="00611C98" w:rsidRPr="0057313C" w:rsidRDefault="00611C98" w:rsidP="00611C98">
      <w:pPr>
        <w:jc w:val="both"/>
        <w:rPr>
          <w:rFonts w:asciiTheme="minorEastAsia" w:hAnsiTheme="minorEastAsia" w:cstheme="minorHAnsi"/>
          <w:sz w:val="22"/>
          <w:szCs w:val="22"/>
        </w:rPr>
      </w:pPr>
    </w:p>
    <w:p w14:paraId="339EC734" w14:textId="3FBCA46B" w:rsidR="00611C98" w:rsidRPr="0057313C" w:rsidRDefault="004434CD" w:rsidP="004434CD">
      <w:pPr>
        <w:ind w:left="709" w:hanging="709"/>
        <w:jc w:val="both"/>
        <w:rPr>
          <w:rFonts w:asciiTheme="minorEastAsia" w:hAnsiTheme="minorEastAsia" w:cstheme="minorHAnsi"/>
          <w:sz w:val="22"/>
          <w:szCs w:val="22"/>
        </w:rPr>
      </w:pPr>
      <w:r w:rsidRPr="0057313C">
        <w:rPr>
          <w:rFonts w:asciiTheme="minorEastAsia" w:hAnsiTheme="minorEastAsia" w:cstheme="minorHAnsi"/>
          <w:sz w:val="22"/>
          <w:szCs w:val="22"/>
        </w:rPr>
        <w:t>Q10.</w:t>
      </w:r>
      <w:r w:rsidRPr="0057313C">
        <w:rPr>
          <w:rFonts w:asciiTheme="minorEastAsia" w:hAnsiTheme="minorEastAsia" w:cstheme="minorHAnsi"/>
          <w:sz w:val="22"/>
          <w:szCs w:val="22"/>
        </w:rPr>
        <w:tab/>
      </w:r>
      <w:r w:rsidRPr="0057313C">
        <w:rPr>
          <w:rFonts w:asciiTheme="minorEastAsia" w:hAnsiTheme="minorEastAsia" w:cstheme="minorHAnsi" w:hint="eastAsia"/>
          <w:sz w:val="22"/>
          <w:szCs w:val="22"/>
        </w:rPr>
        <w:t>今の</w:t>
      </w:r>
      <w:r w:rsidR="00117CF0" w:rsidRPr="0057313C">
        <w:rPr>
          <w:rFonts w:asciiTheme="minorEastAsia" w:hAnsiTheme="minorEastAsia" w:cstheme="minorHAnsi" w:hint="eastAsia"/>
          <w:sz w:val="22"/>
          <w:szCs w:val="22"/>
        </w:rPr>
        <w:t>質問の繰り返しのようですが、タイ国外への</w:t>
      </w:r>
      <w:r w:rsidRPr="0057313C">
        <w:rPr>
          <w:rFonts w:asciiTheme="minorEastAsia" w:hAnsiTheme="minorEastAsia" w:cstheme="minorHAnsi" w:hint="eastAsia"/>
          <w:sz w:val="22"/>
          <w:szCs w:val="22"/>
        </w:rPr>
        <w:t>（</w:t>
      </w:r>
      <w:r w:rsidR="00117CF0" w:rsidRPr="0057313C">
        <w:rPr>
          <w:rFonts w:asciiTheme="minorEastAsia" w:hAnsiTheme="minorEastAsia" w:cstheme="minorHAnsi" w:hint="eastAsia"/>
          <w:sz w:val="22"/>
          <w:szCs w:val="22"/>
        </w:rPr>
        <w:t>例えば親会社に対する</w:t>
      </w:r>
      <w:r w:rsidRPr="0057313C">
        <w:rPr>
          <w:rFonts w:asciiTheme="minorEastAsia" w:hAnsiTheme="minorEastAsia" w:cstheme="minorHAnsi" w:hint="eastAsia"/>
          <w:sz w:val="22"/>
          <w:szCs w:val="22"/>
        </w:rPr>
        <w:t>）</w:t>
      </w:r>
      <w:r w:rsidR="00117CF0" w:rsidRPr="0057313C">
        <w:rPr>
          <w:rFonts w:asciiTheme="minorEastAsia" w:hAnsiTheme="minorEastAsia" w:cstheme="minorHAnsi" w:hint="eastAsia"/>
          <w:sz w:val="22"/>
          <w:szCs w:val="22"/>
        </w:rPr>
        <w:t>ロイヤルティーの金額の妥当性を証明するために例えば</w:t>
      </w:r>
      <w:r w:rsidR="00117CF0" w:rsidRPr="0057313C">
        <w:rPr>
          <w:rFonts w:asciiTheme="minorEastAsia" w:hAnsiTheme="minorEastAsia" w:cstheme="minorHAnsi"/>
          <w:sz w:val="22"/>
          <w:szCs w:val="22"/>
        </w:rPr>
        <w:fldChar w:fldCharType="begin"/>
      </w:r>
      <w:r w:rsidR="00117CF0" w:rsidRPr="0057313C">
        <w:rPr>
          <w:rFonts w:asciiTheme="minorEastAsia" w:hAnsiTheme="minorEastAsia" w:cstheme="minorHAnsi"/>
          <w:sz w:val="22"/>
          <w:szCs w:val="22"/>
        </w:rPr>
        <w:instrText xml:space="preserve"> HYPERLINK "https://www.royaltystat.com/" </w:instrText>
      </w:r>
      <w:r w:rsidR="00117CF0" w:rsidRPr="0057313C">
        <w:rPr>
          <w:rFonts w:asciiTheme="minorEastAsia" w:hAnsiTheme="minorEastAsia" w:cstheme="minorHAnsi"/>
          <w:sz w:val="22"/>
          <w:szCs w:val="22"/>
        </w:rPr>
      </w:r>
      <w:r w:rsidR="00117CF0" w:rsidRPr="0057313C">
        <w:rPr>
          <w:rFonts w:asciiTheme="minorEastAsia" w:hAnsiTheme="minorEastAsia" w:cstheme="minorHAnsi"/>
          <w:sz w:val="22"/>
          <w:szCs w:val="22"/>
        </w:rPr>
        <w:fldChar w:fldCharType="separate"/>
      </w:r>
      <w:proofErr w:type="spellStart"/>
      <w:r w:rsidR="00117CF0" w:rsidRPr="0057313C">
        <w:rPr>
          <w:rStyle w:val="Hyperlink"/>
          <w:rFonts w:asciiTheme="minorEastAsia" w:hAnsiTheme="minorEastAsia" w:cstheme="minorHAnsi"/>
          <w:sz w:val="22"/>
          <w:szCs w:val="22"/>
        </w:rPr>
        <w:t>R</w:t>
      </w:r>
      <w:r w:rsidR="00117CF0" w:rsidRPr="0057313C">
        <w:rPr>
          <w:rStyle w:val="Hyperlink"/>
          <w:rFonts w:asciiTheme="minorEastAsia" w:hAnsiTheme="minorEastAsia" w:cstheme="minorHAnsi"/>
          <w:sz w:val="22"/>
          <w:szCs w:val="22"/>
        </w:rPr>
        <w:t>o</w:t>
      </w:r>
      <w:r w:rsidR="00117CF0" w:rsidRPr="0057313C">
        <w:rPr>
          <w:rStyle w:val="Hyperlink"/>
          <w:rFonts w:asciiTheme="minorEastAsia" w:hAnsiTheme="minorEastAsia" w:cstheme="minorHAnsi"/>
          <w:sz w:val="22"/>
          <w:szCs w:val="22"/>
        </w:rPr>
        <w:t>yaltyStat</w:t>
      </w:r>
      <w:proofErr w:type="spellEnd"/>
      <w:r w:rsidR="00117CF0" w:rsidRPr="0057313C">
        <w:rPr>
          <w:rFonts w:asciiTheme="minorEastAsia" w:hAnsiTheme="minorEastAsia" w:cstheme="minorHAnsi"/>
          <w:sz w:val="22"/>
          <w:szCs w:val="22"/>
        </w:rPr>
        <w:fldChar w:fldCharType="end"/>
      </w:r>
      <w:r w:rsidR="00117CF0" w:rsidRPr="0057313C">
        <w:rPr>
          <w:rFonts w:asciiTheme="minorEastAsia" w:hAnsiTheme="minorEastAsia" w:cstheme="minorHAnsi" w:hint="eastAsia"/>
          <w:sz w:val="22"/>
          <w:szCs w:val="22"/>
        </w:rPr>
        <w:t>と言った国際的なデーターベースの利用は認められるのでしょうか。</w:t>
      </w:r>
    </w:p>
    <w:p w14:paraId="4180C856" w14:textId="56422B6F" w:rsidR="00117CF0" w:rsidRPr="0057313C" w:rsidRDefault="004434CD" w:rsidP="004434CD">
      <w:pPr>
        <w:ind w:left="709" w:hanging="709"/>
        <w:jc w:val="both"/>
        <w:rPr>
          <w:rFonts w:asciiTheme="minorEastAsia" w:hAnsiTheme="minorEastAsia" w:cstheme="minorHAnsi"/>
          <w:sz w:val="22"/>
          <w:szCs w:val="22"/>
        </w:rPr>
      </w:pPr>
      <w:r w:rsidRPr="0057313C">
        <w:rPr>
          <w:rFonts w:asciiTheme="minorEastAsia" w:hAnsiTheme="minorEastAsia" w:cstheme="minorHAnsi"/>
          <w:sz w:val="22"/>
          <w:szCs w:val="22"/>
        </w:rPr>
        <w:t>A10.</w:t>
      </w:r>
      <w:r w:rsidRPr="0057313C">
        <w:rPr>
          <w:rFonts w:asciiTheme="minorEastAsia" w:hAnsiTheme="minorEastAsia" w:cstheme="minorHAnsi"/>
          <w:sz w:val="22"/>
          <w:szCs w:val="22"/>
        </w:rPr>
        <w:tab/>
      </w:r>
      <w:r w:rsidR="00117CF0" w:rsidRPr="0057313C">
        <w:rPr>
          <w:rFonts w:asciiTheme="minorEastAsia" w:hAnsiTheme="minorEastAsia" w:cstheme="minorHAnsi" w:hint="eastAsia"/>
          <w:sz w:val="22"/>
          <w:szCs w:val="22"/>
        </w:rPr>
        <w:t>やはり、それは認めたことはありません。</w:t>
      </w:r>
    </w:p>
    <w:p w14:paraId="438927FA" w14:textId="575A2550" w:rsidR="004434CD" w:rsidRPr="0057313C" w:rsidRDefault="00C978B7" w:rsidP="00611C98">
      <w:pPr>
        <w:jc w:val="both"/>
        <w:rPr>
          <w:rFonts w:asciiTheme="minorEastAsia" w:hAnsiTheme="minorEastAsia" w:cstheme="minorHAnsi"/>
          <w:sz w:val="22"/>
          <w:szCs w:val="22"/>
        </w:rPr>
      </w:pPr>
      <w:r w:rsidRPr="0057313C">
        <w:rPr>
          <w:rFonts w:asciiTheme="minorEastAsia" w:hAnsiTheme="minorEastAsia" w:cstheme="minorHAnsi"/>
          <w:noProof/>
          <w:sz w:val="22"/>
          <w:szCs w:val="22"/>
        </w:rPr>
        <mc:AlternateContent>
          <mc:Choice Requires="wps">
            <w:drawing>
              <wp:anchor distT="0" distB="0" distL="114300" distR="114300" simplePos="0" relativeHeight="251662336" behindDoc="0" locked="0" layoutInCell="1" allowOverlap="1" wp14:anchorId="4256F88F" wp14:editId="105BF53D">
                <wp:simplePos x="0" y="0"/>
                <wp:positionH relativeFrom="column">
                  <wp:posOffset>478790</wp:posOffset>
                </wp:positionH>
                <wp:positionV relativeFrom="paragraph">
                  <wp:posOffset>122555</wp:posOffset>
                </wp:positionV>
                <wp:extent cx="5067300" cy="1524000"/>
                <wp:effectExtent l="0" t="0" r="12700" b="12700"/>
                <wp:wrapNone/>
                <wp:docPr id="5" name="Text Box 5"/>
                <wp:cNvGraphicFramePr/>
                <a:graphic xmlns:a="http://schemas.openxmlformats.org/drawingml/2006/main">
                  <a:graphicData uri="http://schemas.microsoft.com/office/word/2010/wordprocessingShape">
                    <wps:wsp>
                      <wps:cNvSpPr txBox="1"/>
                      <wps:spPr>
                        <a:xfrm>
                          <a:off x="0" y="0"/>
                          <a:ext cx="5067300" cy="1524000"/>
                        </a:xfrm>
                        <a:prstGeom prst="rect">
                          <a:avLst/>
                        </a:prstGeom>
                        <a:solidFill>
                          <a:schemeClr val="lt1"/>
                        </a:solidFill>
                        <a:ln w="6350">
                          <a:solidFill>
                            <a:prstClr val="black">
                              <a:alpha val="70000"/>
                            </a:prstClr>
                          </a:solidFill>
                          <a:prstDash val="sysDot"/>
                        </a:ln>
                      </wps:spPr>
                      <wps:txbx>
                        <w:txbxContent>
                          <w:p w14:paraId="0FDE2B48" w14:textId="4E461DEF" w:rsidR="00C978B7" w:rsidRDefault="00C978B7" w:rsidP="00C978B7">
                            <w:pPr>
                              <w:ind w:hanging="11"/>
                              <w:jc w:val="both"/>
                              <w:rPr>
                                <w:rFonts w:asciiTheme="minorEastAsia" w:hAnsiTheme="minorEastAsia" w:cstheme="minorHAnsi"/>
                                <w:sz w:val="21"/>
                                <w:szCs w:val="21"/>
                              </w:rPr>
                            </w:pPr>
                            <w:r w:rsidRPr="003570FA">
                              <w:rPr>
                                <w:rFonts w:asciiTheme="minorEastAsia" w:hAnsiTheme="minorEastAsia" w:cstheme="minorHAnsi" w:hint="eastAsia"/>
                                <w:sz w:val="21"/>
                                <w:szCs w:val="21"/>
                              </w:rPr>
                              <w:t>筆者コメント：これは、おそらく</w:t>
                            </w:r>
                            <w:proofErr w:type="spellStart"/>
                            <w:r>
                              <w:rPr>
                                <w:rFonts w:asciiTheme="minorEastAsia" w:hAnsiTheme="minorEastAsia" w:cstheme="minorHAnsi" w:hint="eastAsia"/>
                                <w:sz w:val="21"/>
                                <w:szCs w:val="21"/>
                              </w:rPr>
                              <w:t>R</w:t>
                            </w:r>
                            <w:r>
                              <w:rPr>
                                <w:rFonts w:asciiTheme="minorEastAsia" w:hAnsiTheme="minorEastAsia" w:cstheme="minorHAnsi"/>
                                <w:sz w:val="21"/>
                                <w:szCs w:val="21"/>
                              </w:rPr>
                              <w:t>oyaltyStat</w:t>
                            </w:r>
                            <w:proofErr w:type="spellEnd"/>
                            <w:r>
                              <w:rPr>
                                <w:rFonts w:asciiTheme="minorEastAsia" w:hAnsiTheme="minorEastAsia" w:cstheme="minorHAnsi" w:hint="eastAsia"/>
                                <w:sz w:val="21"/>
                                <w:szCs w:val="21"/>
                              </w:rPr>
                              <w:t>等で上がって来る海外のデータをタイの税務当局は頭から認めないと言う</w:t>
                            </w:r>
                            <w:r>
                              <w:rPr>
                                <w:rFonts w:asciiTheme="minorEastAsia" w:hAnsiTheme="minorEastAsia" w:cstheme="minorHAnsi" w:hint="eastAsia"/>
                                <w:sz w:val="21"/>
                                <w:szCs w:val="21"/>
                              </w:rPr>
                              <w:t>こと</w:t>
                            </w:r>
                            <w:r>
                              <w:rPr>
                                <w:rFonts w:asciiTheme="minorEastAsia" w:hAnsiTheme="minorEastAsia" w:cstheme="minorHAnsi" w:hint="eastAsia"/>
                                <w:sz w:val="21"/>
                                <w:szCs w:val="21"/>
                              </w:rPr>
                              <w:t>では無く、比較対象となるデータ自体が存在しないか</w:t>
                            </w:r>
                            <w:r w:rsidRPr="003570FA">
                              <w:rPr>
                                <w:rFonts w:asciiTheme="minorEastAsia" w:hAnsiTheme="minorEastAsia" w:cstheme="minorHAnsi" w:hint="eastAsia"/>
                                <w:sz w:val="21"/>
                                <w:szCs w:val="21"/>
                              </w:rPr>
                              <w:t>見つけることができたとしてもその数は限られ</w:t>
                            </w:r>
                            <w:r>
                              <w:rPr>
                                <w:rFonts w:asciiTheme="minorEastAsia" w:hAnsiTheme="minorEastAsia" w:cstheme="minorHAnsi" w:hint="eastAsia"/>
                                <w:sz w:val="21"/>
                                <w:szCs w:val="21"/>
                              </w:rPr>
                              <w:t>るため信頼性が高いとは言えないと考えるからだと想像します。</w:t>
                            </w:r>
                            <w:r w:rsidR="00502BE1">
                              <w:rPr>
                                <w:rFonts w:asciiTheme="minorEastAsia" w:hAnsiTheme="minorEastAsia" w:cstheme="minorHAnsi" w:hint="eastAsia"/>
                                <w:sz w:val="21"/>
                                <w:szCs w:val="21"/>
                              </w:rPr>
                              <w:t>これに</w:t>
                            </w:r>
                            <w:r>
                              <w:rPr>
                                <w:rFonts w:asciiTheme="minorEastAsia" w:hAnsiTheme="minorEastAsia" w:cstheme="minorHAnsi" w:hint="eastAsia"/>
                                <w:sz w:val="21"/>
                                <w:szCs w:val="21"/>
                              </w:rPr>
                              <w:t>対し</w:t>
                            </w:r>
                            <w:r w:rsidRPr="003570FA">
                              <w:rPr>
                                <w:rFonts w:asciiTheme="minorEastAsia" w:hAnsiTheme="minorEastAsia" w:cstheme="minorHAnsi" w:hint="eastAsia"/>
                                <w:sz w:val="21"/>
                                <w:szCs w:val="21"/>
                              </w:rPr>
                              <w:t>、</w:t>
                            </w:r>
                            <w:hyperlink r:id="rId14" w:history="1">
                              <w:r w:rsidRPr="004434CD">
                                <w:rPr>
                                  <w:rStyle w:val="Hyperlink"/>
                                  <w:rFonts w:asciiTheme="minorEastAsia" w:hAnsiTheme="minorEastAsia" w:cstheme="minorHAnsi" w:hint="eastAsia"/>
                                  <w:sz w:val="21"/>
                                  <w:szCs w:val="21"/>
                                </w:rPr>
                                <w:t>タイのデータベース</w:t>
                              </w:r>
                            </w:hyperlink>
                            <w:r w:rsidRPr="003570FA">
                              <w:rPr>
                                <w:rFonts w:asciiTheme="minorEastAsia" w:hAnsiTheme="minorEastAsia" w:cstheme="minorHAnsi" w:hint="eastAsia"/>
                                <w:sz w:val="21"/>
                                <w:szCs w:val="21"/>
                              </w:rPr>
                              <w:t>を</w:t>
                            </w:r>
                            <w:r>
                              <w:rPr>
                                <w:rFonts w:asciiTheme="minorEastAsia" w:hAnsiTheme="minorEastAsia" w:cstheme="minorHAnsi" w:hint="eastAsia"/>
                                <w:sz w:val="21"/>
                                <w:szCs w:val="21"/>
                              </w:rPr>
                              <w:t>機械的・網羅的にスクリーンニングを掛け、比較対象</w:t>
                            </w:r>
                            <w:r>
                              <w:rPr>
                                <w:rFonts w:asciiTheme="minorEastAsia" w:hAnsiTheme="minorEastAsia" w:cstheme="minorHAnsi" w:hint="eastAsia"/>
                                <w:sz w:val="21"/>
                                <w:szCs w:val="21"/>
                              </w:rPr>
                              <w:t>データ</w:t>
                            </w:r>
                            <w:r>
                              <w:rPr>
                                <w:rFonts w:asciiTheme="minorEastAsia" w:hAnsiTheme="minorEastAsia" w:cstheme="minorHAnsi" w:hint="eastAsia"/>
                                <w:sz w:val="21"/>
                                <w:szCs w:val="21"/>
                              </w:rPr>
                              <w:t>を探す方</w:t>
                            </w:r>
                            <w:proofErr w:type="gramStart"/>
                            <w:r>
                              <w:rPr>
                                <w:rFonts w:asciiTheme="minorEastAsia" w:hAnsiTheme="minorEastAsia" w:cstheme="minorHAnsi" w:hint="eastAsia"/>
                                <w:sz w:val="21"/>
                                <w:szCs w:val="21"/>
                              </w:rPr>
                              <w:t>が</w:t>
                            </w:r>
                            <w:proofErr w:type="gramEnd"/>
                            <w:r>
                              <w:rPr>
                                <w:rFonts w:asciiTheme="minorEastAsia" w:hAnsiTheme="minorEastAsia" w:cstheme="minorHAnsi" w:hint="eastAsia"/>
                                <w:sz w:val="21"/>
                                <w:szCs w:val="21"/>
                              </w:rPr>
                              <w:t>信頼性</w:t>
                            </w:r>
                            <w:proofErr w:type="gramStart"/>
                            <w:r>
                              <w:rPr>
                                <w:rFonts w:asciiTheme="minorEastAsia" w:hAnsiTheme="minorEastAsia" w:cstheme="minorHAnsi" w:hint="eastAsia"/>
                                <w:sz w:val="21"/>
                                <w:szCs w:val="21"/>
                              </w:rPr>
                              <w:t>が</w:t>
                            </w:r>
                            <w:proofErr w:type="gramEnd"/>
                            <w:r>
                              <w:rPr>
                                <w:rFonts w:asciiTheme="minorEastAsia" w:hAnsiTheme="minorEastAsia" w:cstheme="minorHAnsi" w:hint="eastAsia"/>
                                <w:sz w:val="21"/>
                                <w:szCs w:val="21"/>
                              </w:rPr>
                              <w:t>高く、消去法上、</w:t>
                            </w:r>
                            <w:r w:rsidRPr="003570FA">
                              <w:rPr>
                                <w:rFonts w:asciiTheme="minorEastAsia" w:hAnsiTheme="minorEastAsia" w:cstheme="minorHAnsi"/>
                                <w:sz w:val="21"/>
                                <w:szCs w:val="21"/>
                              </w:rPr>
                              <w:t>Best Method</w:t>
                            </w:r>
                            <w:r w:rsidR="00502BE1">
                              <w:rPr>
                                <w:rFonts w:asciiTheme="minorEastAsia" w:hAnsiTheme="minorEastAsia" w:cstheme="minorHAnsi" w:hint="eastAsia"/>
                                <w:sz w:val="21"/>
                                <w:szCs w:val="21"/>
                              </w:rPr>
                              <w:t>として残る</w:t>
                            </w:r>
                            <w:r>
                              <w:rPr>
                                <w:rFonts w:asciiTheme="minorEastAsia" w:hAnsiTheme="minorEastAsia" w:cstheme="minorHAnsi" w:hint="eastAsia"/>
                                <w:sz w:val="21"/>
                                <w:szCs w:val="21"/>
                              </w:rPr>
                              <w:t>と税務当局は考えるから</w:t>
                            </w:r>
                            <w:r>
                              <w:rPr>
                                <w:rFonts w:asciiTheme="minorEastAsia" w:hAnsiTheme="minorEastAsia" w:cstheme="minorHAnsi" w:hint="eastAsia"/>
                                <w:sz w:val="21"/>
                                <w:szCs w:val="21"/>
                              </w:rPr>
                              <w:t>上記のような回答があったのかと</w:t>
                            </w:r>
                            <w:r w:rsidRPr="003570FA">
                              <w:rPr>
                                <w:rFonts w:asciiTheme="minorEastAsia" w:hAnsiTheme="minorEastAsia" w:cstheme="minorHAnsi" w:hint="eastAsia"/>
                                <w:sz w:val="21"/>
                                <w:szCs w:val="21"/>
                              </w:rPr>
                              <w:t>想像します。</w:t>
                            </w:r>
                          </w:p>
                          <w:p w14:paraId="479833A8" w14:textId="77777777" w:rsidR="00C978B7" w:rsidRDefault="00C978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6F88F" id="Text Box 5" o:spid="_x0000_s1029" type="#_x0000_t202" style="position:absolute;left:0;text-align:left;margin-left:37.7pt;margin-top:9.65pt;width:399pt;height:12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" fillcolor="white [3201]" strokeweight=".5pt">
                <v:stroke dashstyle="1 1" opacity="46003f"/>
                <v:textbox>
                  <w:txbxContent>
                    <w:p w14:paraId="0FDE2B48" w14:textId="4E461DEF" w:rsidR="00C978B7" w:rsidRDefault="00C978B7" w:rsidP="00C978B7">
                      <w:pPr>
                        <w:ind w:hanging="11"/>
                        <w:jc w:val="both"/>
                        <w:rPr>
                          <w:rFonts w:asciiTheme="minorEastAsia" w:hAnsiTheme="minorEastAsia" w:cstheme="minorHAnsi"/>
                          <w:sz w:val="21"/>
                          <w:szCs w:val="21"/>
                        </w:rPr>
                      </w:pPr>
                      <w:r w:rsidRPr="003570FA">
                        <w:rPr>
                          <w:rFonts w:asciiTheme="minorEastAsia" w:hAnsiTheme="minorEastAsia" w:cstheme="minorHAnsi" w:hint="eastAsia"/>
                          <w:sz w:val="21"/>
                          <w:szCs w:val="21"/>
                        </w:rPr>
                        <w:t>筆者コメント：これは、おそらく</w:t>
                      </w:r>
                      <w:proofErr w:type="spellStart"/>
                      <w:r>
                        <w:rPr>
                          <w:rFonts w:asciiTheme="minorEastAsia" w:hAnsiTheme="minorEastAsia" w:cstheme="minorHAnsi" w:hint="eastAsia"/>
                          <w:sz w:val="21"/>
                          <w:szCs w:val="21"/>
                        </w:rPr>
                        <w:t>R</w:t>
                      </w:r>
                      <w:r>
                        <w:rPr>
                          <w:rFonts w:asciiTheme="minorEastAsia" w:hAnsiTheme="minorEastAsia" w:cstheme="minorHAnsi"/>
                          <w:sz w:val="21"/>
                          <w:szCs w:val="21"/>
                        </w:rPr>
                        <w:t>oyaltyStat</w:t>
                      </w:r>
                      <w:proofErr w:type="spellEnd"/>
                      <w:r>
                        <w:rPr>
                          <w:rFonts w:asciiTheme="minorEastAsia" w:hAnsiTheme="minorEastAsia" w:cstheme="minorHAnsi" w:hint="eastAsia"/>
                          <w:sz w:val="21"/>
                          <w:szCs w:val="21"/>
                        </w:rPr>
                        <w:t>等で上がって来る海外のデータをタイの税務当局は頭から認めないと言う</w:t>
                      </w:r>
                      <w:r>
                        <w:rPr>
                          <w:rFonts w:asciiTheme="minorEastAsia" w:hAnsiTheme="minorEastAsia" w:cstheme="minorHAnsi" w:hint="eastAsia"/>
                          <w:sz w:val="21"/>
                          <w:szCs w:val="21"/>
                        </w:rPr>
                        <w:t>こと</w:t>
                      </w:r>
                      <w:r>
                        <w:rPr>
                          <w:rFonts w:asciiTheme="minorEastAsia" w:hAnsiTheme="minorEastAsia" w:cstheme="minorHAnsi" w:hint="eastAsia"/>
                          <w:sz w:val="21"/>
                          <w:szCs w:val="21"/>
                        </w:rPr>
                        <w:t>では無く、比較対象となるデータ自体が存在しないか</w:t>
                      </w:r>
                      <w:r w:rsidRPr="003570FA">
                        <w:rPr>
                          <w:rFonts w:asciiTheme="minorEastAsia" w:hAnsiTheme="minorEastAsia" w:cstheme="minorHAnsi" w:hint="eastAsia"/>
                          <w:sz w:val="21"/>
                          <w:szCs w:val="21"/>
                        </w:rPr>
                        <w:t>見つけることができたとしてもその数は限られ</w:t>
                      </w:r>
                      <w:r>
                        <w:rPr>
                          <w:rFonts w:asciiTheme="minorEastAsia" w:hAnsiTheme="minorEastAsia" w:cstheme="minorHAnsi" w:hint="eastAsia"/>
                          <w:sz w:val="21"/>
                          <w:szCs w:val="21"/>
                        </w:rPr>
                        <w:t>るため信頼性が高いとは言えないと考えるからだと想像します。</w:t>
                      </w:r>
                      <w:r w:rsidR="00502BE1">
                        <w:rPr>
                          <w:rFonts w:asciiTheme="minorEastAsia" w:hAnsiTheme="minorEastAsia" w:cstheme="minorHAnsi" w:hint="eastAsia"/>
                          <w:sz w:val="21"/>
                          <w:szCs w:val="21"/>
                        </w:rPr>
                        <w:t>これに</w:t>
                      </w:r>
                      <w:r>
                        <w:rPr>
                          <w:rFonts w:asciiTheme="minorEastAsia" w:hAnsiTheme="minorEastAsia" w:cstheme="minorHAnsi" w:hint="eastAsia"/>
                          <w:sz w:val="21"/>
                          <w:szCs w:val="21"/>
                        </w:rPr>
                        <w:t>対し</w:t>
                      </w:r>
                      <w:r w:rsidRPr="003570FA">
                        <w:rPr>
                          <w:rFonts w:asciiTheme="minorEastAsia" w:hAnsiTheme="minorEastAsia" w:cstheme="minorHAnsi" w:hint="eastAsia"/>
                          <w:sz w:val="21"/>
                          <w:szCs w:val="21"/>
                        </w:rPr>
                        <w:t>、</w:t>
                      </w:r>
                      <w:hyperlink r:id="rId15" w:history="1">
                        <w:r w:rsidRPr="004434CD">
                          <w:rPr>
                            <w:rStyle w:val="Hyperlink"/>
                            <w:rFonts w:asciiTheme="minorEastAsia" w:hAnsiTheme="minorEastAsia" w:cstheme="minorHAnsi" w:hint="eastAsia"/>
                            <w:sz w:val="21"/>
                            <w:szCs w:val="21"/>
                          </w:rPr>
                          <w:t>タイのデータベース</w:t>
                        </w:r>
                      </w:hyperlink>
                      <w:r w:rsidRPr="003570FA">
                        <w:rPr>
                          <w:rFonts w:asciiTheme="minorEastAsia" w:hAnsiTheme="minorEastAsia" w:cstheme="minorHAnsi" w:hint="eastAsia"/>
                          <w:sz w:val="21"/>
                          <w:szCs w:val="21"/>
                        </w:rPr>
                        <w:t>を</w:t>
                      </w:r>
                      <w:r>
                        <w:rPr>
                          <w:rFonts w:asciiTheme="minorEastAsia" w:hAnsiTheme="minorEastAsia" w:cstheme="minorHAnsi" w:hint="eastAsia"/>
                          <w:sz w:val="21"/>
                          <w:szCs w:val="21"/>
                        </w:rPr>
                        <w:t>機械的・網羅的にスクリーンニングを掛け、比較対象</w:t>
                      </w:r>
                      <w:r>
                        <w:rPr>
                          <w:rFonts w:asciiTheme="minorEastAsia" w:hAnsiTheme="minorEastAsia" w:cstheme="minorHAnsi" w:hint="eastAsia"/>
                          <w:sz w:val="21"/>
                          <w:szCs w:val="21"/>
                        </w:rPr>
                        <w:t>データ</w:t>
                      </w:r>
                      <w:r>
                        <w:rPr>
                          <w:rFonts w:asciiTheme="minorEastAsia" w:hAnsiTheme="minorEastAsia" w:cstheme="minorHAnsi" w:hint="eastAsia"/>
                          <w:sz w:val="21"/>
                          <w:szCs w:val="21"/>
                        </w:rPr>
                        <w:t>を探す方</w:t>
                      </w:r>
                      <w:proofErr w:type="gramStart"/>
                      <w:r>
                        <w:rPr>
                          <w:rFonts w:asciiTheme="minorEastAsia" w:hAnsiTheme="minorEastAsia" w:cstheme="minorHAnsi" w:hint="eastAsia"/>
                          <w:sz w:val="21"/>
                          <w:szCs w:val="21"/>
                        </w:rPr>
                        <w:t>が</w:t>
                      </w:r>
                      <w:proofErr w:type="gramEnd"/>
                      <w:r>
                        <w:rPr>
                          <w:rFonts w:asciiTheme="minorEastAsia" w:hAnsiTheme="minorEastAsia" w:cstheme="minorHAnsi" w:hint="eastAsia"/>
                          <w:sz w:val="21"/>
                          <w:szCs w:val="21"/>
                        </w:rPr>
                        <w:t>信頼性</w:t>
                      </w:r>
                      <w:proofErr w:type="gramStart"/>
                      <w:r>
                        <w:rPr>
                          <w:rFonts w:asciiTheme="minorEastAsia" w:hAnsiTheme="minorEastAsia" w:cstheme="minorHAnsi" w:hint="eastAsia"/>
                          <w:sz w:val="21"/>
                          <w:szCs w:val="21"/>
                        </w:rPr>
                        <w:t>が</w:t>
                      </w:r>
                      <w:proofErr w:type="gramEnd"/>
                      <w:r>
                        <w:rPr>
                          <w:rFonts w:asciiTheme="minorEastAsia" w:hAnsiTheme="minorEastAsia" w:cstheme="minorHAnsi" w:hint="eastAsia"/>
                          <w:sz w:val="21"/>
                          <w:szCs w:val="21"/>
                        </w:rPr>
                        <w:t>高く、消去法上、</w:t>
                      </w:r>
                      <w:r w:rsidRPr="003570FA">
                        <w:rPr>
                          <w:rFonts w:asciiTheme="minorEastAsia" w:hAnsiTheme="minorEastAsia" w:cstheme="minorHAnsi"/>
                          <w:sz w:val="21"/>
                          <w:szCs w:val="21"/>
                        </w:rPr>
                        <w:t>Best Method</w:t>
                      </w:r>
                      <w:r w:rsidR="00502BE1">
                        <w:rPr>
                          <w:rFonts w:asciiTheme="minorEastAsia" w:hAnsiTheme="minorEastAsia" w:cstheme="minorHAnsi" w:hint="eastAsia"/>
                          <w:sz w:val="21"/>
                          <w:szCs w:val="21"/>
                        </w:rPr>
                        <w:t>として残る</w:t>
                      </w:r>
                      <w:r>
                        <w:rPr>
                          <w:rFonts w:asciiTheme="minorEastAsia" w:hAnsiTheme="minorEastAsia" w:cstheme="minorHAnsi" w:hint="eastAsia"/>
                          <w:sz w:val="21"/>
                          <w:szCs w:val="21"/>
                        </w:rPr>
                        <w:t>と税務当局は考えるから</w:t>
                      </w:r>
                      <w:r>
                        <w:rPr>
                          <w:rFonts w:asciiTheme="minorEastAsia" w:hAnsiTheme="minorEastAsia" w:cstheme="minorHAnsi" w:hint="eastAsia"/>
                          <w:sz w:val="21"/>
                          <w:szCs w:val="21"/>
                        </w:rPr>
                        <w:t>上記のような回答があったのかと</w:t>
                      </w:r>
                      <w:r w:rsidRPr="003570FA">
                        <w:rPr>
                          <w:rFonts w:asciiTheme="minorEastAsia" w:hAnsiTheme="minorEastAsia" w:cstheme="minorHAnsi" w:hint="eastAsia"/>
                          <w:sz w:val="21"/>
                          <w:szCs w:val="21"/>
                        </w:rPr>
                        <w:t>想像します。</w:t>
                      </w:r>
                    </w:p>
                    <w:p w14:paraId="479833A8" w14:textId="77777777" w:rsidR="00C978B7" w:rsidRDefault="00C978B7"/>
                  </w:txbxContent>
                </v:textbox>
              </v:shape>
            </w:pict>
          </mc:Fallback>
        </mc:AlternateContent>
      </w:r>
    </w:p>
    <w:p w14:paraId="54E79E27" w14:textId="5F3AE750" w:rsidR="004434CD" w:rsidRPr="0057313C" w:rsidRDefault="004434CD" w:rsidP="00611C98">
      <w:pPr>
        <w:jc w:val="both"/>
        <w:rPr>
          <w:rFonts w:asciiTheme="minorEastAsia" w:hAnsiTheme="minorEastAsia" w:cstheme="minorHAnsi" w:hint="eastAsia"/>
          <w:sz w:val="22"/>
          <w:szCs w:val="22"/>
        </w:rPr>
      </w:pPr>
    </w:p>
    <w:p w14:paraId="19BE9904" w14:textId="24CFEA3E" w:rsidR="00C978B7" w:rsidRPr="0057313C" w:rsidRDefault="00C978B7" w:rsidP="00F4768A">
      <w:pPr>
        <w:ind w:left="720" w:hanging="720"/>
        <w:jc w:val="both"/>
        <w:rPr>
          <w:rFonts w:asciiTheme="minorEastAsia" w:hAnsiTheme="minorEastAsia" w:cstheme="minorHAnsi"/>
          <w:sz w:val="22"/>
          <w:szCs w:val="22"/>
        </w:rPr>
      </w:pPr>
    </w:p>
    <w:p w14:paraId="7F357E9E" w14:textId="42477254" w:rsidR="00C978B7" w:rsidRPr="0057313C" w:rsidRDefault="00C978B7" w:rsidP="00F4768A">
      <w:pPr>
        <w:ind w:left="720" w:hanging="720"/>
        <w:jc w:val="both"/>
        <w:rPr>
          <w:rFonts w:asciiTheme="minorEastAsia" w:hAnsiTheme="minorEastAsia" w:cstheme="minorHAnsi"/>
          <w:sz w:val="22"/>
          <w:szCs w:val="22"/>
        </w:rPr>
      </w:pPr>
    </w:p>
    <w:p w14:paraId="49F9CEF7" w14:textId="77777777" w:rsidR="00C978B7" w:rsidRPr="0057313C" w:rsidRDefault="00C978B7" w:rsidP="00F4768A">
      <w:pPr>
        <w:ind w:left="720" w:hanging="720"/>
        <w:jc w:val="both"/>
        <w:rPr>
          <w:rFonts w:asciiTheme="minorEastAsia" w:hAnsiTheme="minorEastAsia" w:cstheme="minorHAnsi" w:hint="eastAsia"/>
          <w:sz w:val="22"/>
          <w:szCs w:val="22"/>
        </w:rPr>
      </w:pPr>
    </w:p>
    <w:p w14:paraId="25DE33EE" w14:textId="77777777" w:rsidR="00117CF0" w:rsidRPr="0057313C" w:rsidRDefault="00117CF0" w:rsidP="00611C98">
      <w:pPr>
        <w:jc w:val="both"/>
        <w:rPr>
          <w:rFonts w:asciiTheme="minorEastAsia" w:hAnsiTheme="minorEastAsia" w:cstheme="minorHAnsi"/>
          <w:sz w:val="22"/>
          <w:szCs w:val="22"/>
        </w:rPr>
      </w:pPr>
    </w:p>
    <w:p w14:paraId="62788A6C" w14:textId="77777777" w:rsidR="00C978B7" w:rsidRPr="0057313C" w:rsidRDefault="00C978B7" w:rsidP="00611C98">
      <w:pPr>
        <w:jc w:val="both"/>
        <w:rPr>
          <w:rFonts w:asciiTheme="minorEastAsia" w:hAnsiTheme="minorEastAsia" w:cstheme="minorHAnsi"/>
          <w:sz w:val="22"/>
          <w:szCs w:val="22"/>
        </w:rPr>
      </w:pPr>
    </w:p>
    <w:p w14:paraId="0BB14476" w14:textId="77777777" w:rsidR="00C978B7" w:rsidRPr="0057313C" w:rsidRDefault="00C978B7" w:rsidP="00611C98">
      <w:pPr>
        <w:jc w:val="both"/>
        <w:rPr>
          <w:rFonts w:asciiTheme="minorEastAsia" w:hAnsiTheme="minorEastAsia" w:cstheme="minorHAnsi"/>
          <w:sz w:val="22"/>
          <w:szCs w:val="22"/>
        </w:rPr>
      </w:pPr>
    </w:p>
    <w:p w14:paraId="325BCBBE" w14:textId="77777777" w:rsidR="00C978B7" w:rsidRPr="0057313C" w:rsidRDefault="00C978B7" w:rsidP="00611C98">
      <w:pPr>
        <w:jc w:val="both"/>
        <w:rPr>
          <w:rFonts w:asciiTheme="minorEastAsia" w:hAnsiTheme="minorEastAsia" w:cstheme="minorHAnsi"/>
          <w:sz w:val="22"/>
          <w:szCs w:val="22"/>
        </w:rPr>
      </w:pPr>
    </w:p>
    <w:p w14:paraId="7599B76B" w14:textId="37A2F49A" w:rsidR="00611C98" w:rsidRPr="0057313C" w:rsidRDefault="0052651F" w:rsidP="0052651F">
      <w:pPr>
        <w:ind w:left="709" w:hanging="709"/>
        <w:jc w:val="both"/>
        <w:rPr>
          <w:rFonts w:asciiTheme="minorEastAsia" w:hAnsiTheme="minorEastAsia" w:cstheme="minorHAnsi"/>
          <w:sz w:val="22"/>
          <w:szCs w:val="22"/>
        </w:rPr>
      </w:pPr>
      <w:r w:rsidRPr="0057313C">
        <w:rPr>
          <w:rFonts w:asciiTheme="minorEastAsia" w:hAnsiTheme="minorEastAsia" w:cstheme="minorHAnsi"/>
          <w:sz w:val="22"/>
          <w:szCs w:val="22"/>
        </w:rPr>
        <w:t>Q11.</w:t>
      </w:r>
      <w:r w:rsidRPr="0057313C">
        <w:rPr>
          <w:rFonts w:asciiTheme="minorEastAsia" w:hAnsiTheme="minorEastAsia" w:cstheme="minorHAnsi"/>
          <w:sz w:val="22"/>
          <w:szCs w:val="22"/>
        </w:rPr>
        <w:tab/>
      </w:r>
      <w:r w:rsidRPr="0057313C">
        <w:rPr>
          <w:rFonts w:asciiTheme="minorEastAsia" w:hAnsiTheme="minorEastAsia" w:cstheme="minorHAnsi"/>
          <w:sz w:val="22"/>
          <w:szCs w:val="22"/>
        </w:rPr>
        <w:tab/>
      </w:r>
      <w:r w:rsidR="00F4768A" w:rsidRPr="0057313C">
        <w:rPr>
          <w:rFonts w:asciiTheme="minorEastAsia" w:hAnsiTheme="minorEastAsia" w:cstheme="minorHAnsi" w:hint="eastAsia"/>
          <w:sz w:val="22"/>
          <w:szCs w:val="22"/>
        </w:rPr>
        <w:t>仮にタイの会社が一つ</w:t>
      </w:r>
      <w:r w:rsidRPr="0057313C">
        <w:rPr>
          <w:rFonts w:asciiTheme="minorEastAsia" w:hAnsiTheme="minorEastAsia" w:cstheme="minorHAnsi" w:hint="eastAsia"/>
          <w:sz w:val="22"/>
          <w:szCs w:val="22"/>
        </w:rPr>
        <w:t>カテゴリーの</w:t>
      </w:r>
      <w:r w:rsidR="00F4768A" w:rsidRPr="0057313C">
        <w:rPr>
          <w:rFonts w:asciiTheme="minorEastAsia" w:hAnsiTheme="minorEastAsia" w:cstheme="minorHAnsi" w:hint="eastAsia"/>
          <w:sz w:val="22"/>
          <w:szCs w:val="22"/>
        </w:rPr>
        <w:t>関連会社間取引（例：ロイヤルティーの支払い）しか無</w:t>
      </w:r>
      <w:r w:rsidRPr="0057313C">
        <w:rPr>
          <w:rFonts w:asciiTheme="minorEastAsia" w:hAnsiTheme="minorEastAsia" w:cstheme="minorHAnsi" w:hint="eastAsia"/>
          <w:sz w:val="22"/>
          <w:szCs w:val="22"/>
        </w:rPr>
        <w:t>くても</w:t>
      </w:r>
      <w:r w:rsidR="00F4768A" w:rsidRPr="0057313C">
        <w:rPr>
          <w:rFonts w:asciiTheme="minorEastAsia" w:hAnsiTheme="minorEastAsia" w:cstheme="minorHAnsi" w:hint="eastAsia"/>
          <w:sz w:val="22"/>
          <w:szCs w:val="22"/>
        </w:rPr>
        <w:t>、</w:t>
      </w:r>
      <w:r w:rsidR="00F4768A" w:rsidRPr="0057313C">
        <w:rPr>
          <w:rFonts w:asciiTheme="minorEastAsia" w:hAnsiTheme="minorEastAsia" w:cstheme="minorHAnsi"/>
          <w:sz w:val="22"/>
          <w:szCs w:val="22"/>
        </w:rPr>
        <w:t>TNMM</w:t>
      </w:r>
      <w:r w:rsidR="00F768EF" w:rsidRPr="0057313C">
        <w:rPr>
          <w:rFonts w:asciiTheme="minorEastAsia" w:hAnsiTheme="minorEastAsia" w:cstheme="minorHAnsi" w:hint="eastAsia"/>
          <w:sz w:val="22"/>
          <w:szCs w:val="22"/>
        </w:rPr>
        <w:t>の</w:t>
      </w:r>
      <w:r w:rsidR="00F4768A" w:rsidRPr="0057313C">
        <w:rPr>
          <w:rFonts w:asciiTheme="minorEastAsia" w:hAnsiTheme="minorEastAsia" w:cstheme="minorHAnsi" w:hint="eastAsia"/>
          <w:sz w:val="22"/>
          <w:szCs w:val="22"/>
        </w:rPr>
        <w:t>利用</w:t>
      </w:r>
      <w:r w:rsidR="00F768EF" w:rsidRPr="0057313C">
        <w:rPr>
          <w:rFonts w:asciiTheme="minorEastAsia" w:hAnsiTheme="minorEastAsia" w:cstheme="minorHAnsi" w:hint="eastAsia"/>
          <w:sz w:val="22"/>
          <w:szCs w:val="22"/>
        </w:rPr>
        <w:t>は違和感ありませんでしょうか</w:t>
      </w:r>
      <w:r w:rsidR="00F4768A" w:rsidRPr="0057313C">
        <w:rPr>
          <w:rFonts w:asciiTheme="minorEastAsia" w:hAnsiTheme="minorEastAsia" w:cstheme="minorHAnsi" w:hint="eastAsia"/>
          <w:sz w:val="22"/>
          <w:szCs w:val="22"/>
        </w:rPr>
        <w:t>。</w:t>
      </w:r>
    </w:p>
    <w:p w14:paraId="777D2AAD" w14:textId="329F5534" w:rsidR="00F4768A" w:rsidRPr="0057313C" w:rsidRDefault="0052651F" w:rsidP="0052651F">
      <w:pPr>
        <w:ind w:left="709" w:hanging="709"/>
        <w:jc w:val="both"/>
        <w:rPr>
          <w:rFonts w:asciiTheme="minorEastAsia" w:hAnsiTheme="minorEastAsia" w:cstheme="minorHAnsi" w:hint="eastAsia"/>
          <w:sz w:val="22"/>
          <w:szCs w:val="22"/>
        </w:rPr>
      </w:pPr>
      <w:r w:rsidRPr="0057313C">
        <w:rPr>
          <w:rFonts w:asciiTheme="minorEastAsia" w:hAnsiTheme="minorEastAsia" w:cstheme="minorHAnsi" w:hint="eastAsia"/>
          <w:sz w:val="22"/>
          <w:szCs w:val="22"/>
        </w:rPr>
        <w:t>A</w:t>
      </w:r>
      <w:r w:rsidRPr="0057313C">
        <w:rPr>
          <w:rFonts w:asciiTheme="minorEastAsia" w:hAnsiTheme="minorEastAsia" w:cstheme="minorHAnsi"/>
          <w:sz w:val="22"/>
          <w:szCs w:val="22"/>
        </w:rPr>
        <w:t>11.</w:t>
      </w:r>
      <w:r w:rsidRPr="0057313C">
        <w:rPr>
          <w:rFonts w:asciiTheme="minorEastAsia" w:hAnsiTheme="minorEastAsia" w:cstheme="minorHAnsi"/>
          <w:sz w:val="22"/>
          <w:szCs w:val="22"/>
        </w:rPr>
        <w:tab/>
      </w:r>
      <w:r w:rsidR="00F768EF" w:rsidRPr="0057313C">
        <w:rPr>
          <w:rFonts w:asciiTheme="minorEastAsia" w:hAnsiTheme="minorEastAsia" w:cstheme="minorHAnsi" w:hint="eastAsia"/>
          <w:sz w:val="22"/>
          <w:szCs w:val="22"/>
        </w:rPr>
        <w:t>全く大丈夫です。</w:t>
      </w:r>
      <w:r w:rsidR="00F4768A" w:rsidRPr="0057313C">
        <w:rPr>
          <w:rFonts w:asciiTheme="minorEastAsia" w:hAnsiTheme="minorEastAsia" w:cstheme="minorHAnsi" w:hint="eastAsia"/>
          <w:sz w:val="22"/>
          <w:szCs w:val="22"/>
        </w:rPr>
        <w:t>一つのカテゴリーの関連会社間取引しか</w:t>
      </w:r>
      <w:r w:rsidR="001707EC" w:rsidRPr="0057313C">
        <w:rPr>
          <w:rFonts w:asciiTheme="minorEastAsia" w:hAnsiTheme="minorEastAsia" w:cstheme="minorHAnsi" w:hint="eastAsia"/>
          <w:sz w:val="22"/>
          <w:szCs w:val="22"/>
        </w:rPr>
        <w:t>無いからと言い、内部コンパラブルの不在においては、無理に</w:t>
      </w:r>
      <w:r w:rsidR="00F768EF" w:rsidRPr="0057313C">
        <w:rPr>
          <w:rFonts w:asciiTheme="minorEastAsia" w:hAnsiTheme="minorEastAsia" w:cstheme="minorHAnsi" w:hint="eastAsia"/>
          <w:sz w:val="22"/>
          <w:szCs w:val="22"/>
        </w:rPr>
        <w:t>海外のベンチマークデータを集めて</w:t>
      </w:r>
      <w:r w:rsidR="001707EC" w:rsidRPr="0057313C">
        <w:rPr>
          <w:rFonts w:asciiTheme="minorEastAsia" w:hAnsiTheme="minorEastAsia" w:cstheme="minorHAnsi" w:hint="eastAsia"/>
          <w:sz w:val="22"/>
          <w:szCs w:val="22"/>
        </w:rPr>
        <w:t>C</w:t>
      </w:r>
      <w:r w:rsidR="001707EC" w:rsidRPr="0057313C">
        <w:rPr>
          <w:rFonts w:asciiTheme="minorEastAsia" w:hAnsiTheme="minorEastAsia" w:cstheme="minorHAnsi"/>
          <w:sz w:val="22"/>
          <w:szCs w:val="22"/>
        </w:rPr>
        <w:t>UP</w:t>
      </w:r>
      <w:r w:rsidR="001707EC" w:rsidRPr="0057313C">
        <w:rPr>
          <w:rFonts w:asciiTheme="minorEastAsia" w:hAnsiTheme="minorEastAsia" w:cstheme="minorHAnsi" w:hint="eastAsia"/>
          <w:sz w:val="22"/>
          <w:szCs w:val="22"/>
        </w:rPr>
        <w:t>法や</w:t>
      </w:r>
      <w:r w:rsidR="00F768EF" w:rsidRPr="0057313C">
        <w:rPr>
          <w:rFonts w:asciiTheme="minorEastAsia" w:hAnsiTheme="minorEastAsia" w:cstheme="minorHAnsi" w:hint="eastAsia"/>
          <w:sz w:val="22"/>
          <w:szCs w:val="22"/>
        </w:rPr>
        <w:t>、タイ国内のデータであっても会計処理の相違の可能性を内包してま</w:t>
      </w:r>
      <w:r w:rsidR="00F768EF" w:rsidRPr="0057313C">
        <w:rPr>
          <w:rFonts w:asciiTheme="minorEastAsia" w:hAnsiTheme="minorEastAsia" w:cstheme="minorHAnsi" w:hint="eastAsia"/>
          <w:sz w:val="22"/>
          <w:szCs w:val="22"/>
        </w:rPr>
        <w:lastRenderedPageBreak/>
        <w:t>で</w:t>
      </w:r>
      <w:r w:rsidR="001707EC" w:rsidRPr="0057313C">
        <w:rPr>
          <w:rFonts w:asciiTheme="minorEastAsia" w:hAnsiTheme="minorEastAsia" w:cstheme="minorHAnsi"/>
          <w:sz w:val="22"/>
          <w:szCs w:val="22"/>
        </w:rPr>
        <w:t>Cost-Plus</w:t>
      </w:r>
      <w:r w:rsidR="001707EC" w:rsidRPr="0057313C">
        <w:rPr>
          <w:rFonts w:asciiTheme="minorEastAsia" w:hAnsiTheme="minorEastAsia" w:cstheme="minorHAnsi" w:hint="eastAsia"/>
          <w:sz w:val="22"/>
          <w:szCs w:val="22"/>
        </w:rPr>
        <w:t>法等を採用する必要はありません。</w:t>
      </w:r>
      <w:r w:rsidR="00F768EF" w:rsidRPr="0057313C">
        <w:rPr>
          <w:rFonts w:asciiTheme="minorEastAsia" w:hAnsiTheme="minorEastAsia" w:cstheme="minorHAnsi" w:hint="eastAsia"/>
          <w:sz w:val="22"/>
          <w:szCs w:val="22"/>
        </w:rPr>
        <w:t>むしろ</w:t>
      </w:r>
      <w:r w:rsidR="00F768EF" w:rsidRPr="0057313C">
        <w:rPr>
          <w:rFonts w:asciiTheme="minorEastAsia" w:hAnsiTheme="minorEastAsia" w:cstheme="minorHAnsi"/>
          <w:sz w:val="22"/>
          <w:szCs w:val="22"/>
        </w:rPr>
        <w:t>TNMM</w:t>
      </w:r>
      <w:r w:rsidR="00F768EF" w:rsidRPr="0057313C">
        <w:rPr>
          <w:rFonts w:asciiTheme="minorEastAsia" w:hAnsiTheme="minorEastAsia" w:cstheme="minorHAnsi" w:hint="eastAsia"/>
          <w:sz w:val="22"/>
          <w:szCs w:val="22"/>
        </w:rPr>
        <w:t>の方が</w:t>
      </w:r>
      <w:r w:rsidR="00F768EF" w:rsidRPr="0057313C">
        <w:rPr>
          <w:rFonts w:asciiTheme="minorEastAsia" w:hAnsiTheme="minorEastAsia" w:cstheme="minorHAnsi"/>
          <w:sz w:val="22"/>
          <w:szCs w:val="22"/>
        </w:rPr>
        <w:t>Best Method</w:t>
      </w:r>
      <w:r w:rsidR="00F768EF" w:rsidRPr="0057313C">
        <w:rPr>
          <w:rFonts w:asciiTheme="minorEastAsia" w:hAnsiTheme="minorEastAsia" w:cstheme="minorHAnsi" w:hint="eastAsia"/>
          <w:sz w:val="22"/>
          <w:szCs w:val="22"/>
        </w:rPr>
        <w:t>として残る可能性が高いと考えます。</w:t>
      </w:r>
    </w:p>
    <w:p w14:paraId="446BF035" w14:textId="25948163" w:rsidR="0052651F" w:rsidRPr="0057313C" w:rsidRDefault="0052651F" w:rsidP="00611C98">
      <w:pPr>
        <w:jc w:val="both"/>
        <w:rPr>
          <w:rFonts w:asciiTheme="minorEastAsia" w:hAnsiTheme="minorEastAsia" w:cstheme="minorHAnsi"/>
          <w:sz w:val="22"/>
          <w:szCs w:val="22"/>
        </w:rPr>
      </w:pPr>
    </w:p>
    <w:p w14:paraId="7970C3CE" w14:textId="5653DB39" w:rsidR="00611C98" w:rsidRPr="0057313C" w:rsidRDefault="00F768EF" w:rsidP="00F768EF">
      <w:pPr>
        <w:ind w:left="709" w:hanging="709"/>
        <w:jc w:val="both"/>
        <w:rPr>
          <w:rFonts w:asciiTheme="minorEastAsia" w:hAnsiTheme="minorEastAsia" w:cstheme="minorHAnsi"/>
          <w:sz w:val="22"/>
          <w:szCs w:val="22"/>
        </w:rPr>
      </w:pPr>
      <w:r w:rsidRPr="0057313C">
        <w:rPr>
          <w:rFonts w:asciiTheme="minorEastAsia" w:hAnsiTheme="minorEastAsia" w:cstheme="minorHAnsi"/>
          <w:sz w:val="22"/>
          <w:szCs w:val="22"/>
        </w:rPr>
        <w:t>Q12.</w:t>
      </w:r>
      <w:r w:rsidRPr="0057313C">
        <w:rPr>
          <w:rFonts w:asciiTheme="minorEastAsia" w:hAnsiTheme="minorEastAsia" w:cstheme="minorHAnsi"/>
          <w:sz w:val="22"/>
          <w:szCs w:val="22"/>
        </w:rPr>
        <w:tab/>
      </w:r>
      <w:r w:rsidR="001707EC" w:rsidRPr="0057313C">
        <w:rPr>
          <w:rFonts w:asciiTheme="minorEastAsia" w:hAnsiTheme="minorEastAsia" w:cstheme="minorHAnsi" w:hint="eastAsia"/>
          <w:sz w:val="22"/>
          <w:szCs w:val="22"/>
        </w:rPr>
        <w:t>その他の種類の取引</w:t>
      </w:r>
      <w:r w:rsidR="006666C1" w:rsidRPr="0057313C">
        <w:rPr>
          <w:rFonts w:asciiTheme="minorEastAsia" w:hAnsiTheme="minorEastAsia" w:cstheme="minorHAnsi" w:hint="eastAsia"/>
          <w:sz w:val="22"/>
          <w:szCs w:val="22"/>
        </w:rPr>
        <w:t>（</w:t>
      </w:r>
      <w:r w:rsidR="001707EC" w:rsidRPr="0057313C">
        <w:rPr>
          <w:rFonts w:asciiTheme="minorEastAsia" w:hAnsiTheme="minorEastAsia" w:cstheme="minorHAnsi" w:hint="eastAsia"/>
          <w:sz w:val="22"/>
          <w:szCs w:val="22"/>
        </w:rPr>
        <w:t>例えば技術ライセンス料、</w:t>
      </w:r>
      <w:r w:rsidR="006666C1" w:rsidRPr="0057313C">
        <w:rPr>
          <w:rFonts w:asciiTheme="minorEastAsia" w:hAnsiTheme="minorEastAsia" w:cstheme="minorHAnsi" w:hint="eastAsia"/>
          <w:sz w:val="22"/>
          <w:szCs w:val="22"/>
        </w:rPr>
        <w:t>バックオフィスサポートサービス料）の場合も同じことが言えるのでしょうか。</w:t>
      </w:r>
    </w:p>
    <w:p w14:paraId="766CAB4C" w14:textId="5B6A001F" w:rsidR="006666C1" w:rsidRDefault="00F768EF" w:rsidP="00F65774">
      <w:pPr>
        <w:ind w:left="709" w:hanging="709"/>
        <w:jc w:val="both"/>
        <w:rPr>
          <w:rFonts w:asciiTheme="minorEastAsia" w:hAnsiTheme="minorEastAsia" w:cstheme="minorHAnsi"/>
          <w:sz w:val="22"/>
          <w:szCs w:val="22"/>
        </w:rPr>
      </w:pPr>
      <w:r w:rsidRPr="0057313C">
        <w:rPr>
          <w:rFonts w:asciiTheme="minorEastAsia" w:hAnsiTheme="minorEastAsia" w:cstheme="minorHAnsi" w:hint="eastAsia"/>
          <w:sz w:val="22"/>
          <w:szCs w:val="22"/>
        </w:rPr>
        <w:t>A</w:t>
      </w:r>
      <w:r w:rsidRPr="0057313C">
        <w:rPr>
          <w:rFonts w:asciiTheme="minorEastAsia" w:hAnsiTheme="minorEastAsia" w:cstheme="minorHAnsi"/>
          <w:sz w:val="22"/>
          <w:szCs w:val="22"/>
        </w:rPr>
        <w:t>12.</w:t>
      </w:r>
      <w:r w:rsidRPr="0057313C">
        <w:rPr>
          <w:rFonts w:asciiTheme="minorEastAsia" w:hAnsiTheme="minorEastAsia" w:cstheme="minorHAnsi"/>
          <w:sz w:val="22"/>
          <w:szCs w:val="22"/>
        </w:rPr>
        <w:tab/>
      </w:r>
      <w:r w:rsidR="006666C1" w:rsidRPr="0057313C">
        <w:rPr>
          <w:rFonts w:asciiTheme="minorEastAsia" w:hAnsiTheme="minorEastAsia" w:cstheme="minorHAnsi" w:hint="eastAsia"/>
          <w:sz w:val="22"/>
          <w:szCs w:val="22"/>
        </w:rPr>
        <w:t>はい。一つのカテゴリーの関連会社間取引しか無いからと言い、内部コンパラブルの不在においては、無理に</w:t>
      </w:r>
      <w:r w:rsidR="006666C1" w:rsidRPr="0057313C">
        <w:rPr>
          <w:rFonts w:asciiTheme="minorEastAsia" w:hAnsiTheme="minorEastAsia" w:cstheme="minorHAnsi"/>
          <w:sz w:val="22"/>
          <w:szCs w:val="22"/>
        </w:rPr>
        <w:t>CUP</w:t>
      </w:r>
      <w:r w:rsidR="006666C1" w:rsidRPr="0057313C">
        <w:rPr>
          <w:rFonts w:asciiTheme="minorEastAsia" w:hAnsiTheme="minorEastAsia" w:cstheme="minorHAnsi" w:hint="eastAsia"/>
          <w:sz w:val="22"/>
          <w:szCs w:val="22"/>
        </w:rPr>
        <w:t>法や</w:t>
      </w:r>
      <w:r w:rsidR="006666C1" w:rsidRPr="0057313C">
        <w:rPr>
          <w:rFonts w:asciiTheme="minorEastAsia" w:hAnsiTheme="minorEastAsia" w:cstheme="minorHAnsi"/>
          <w:sz w:val="22"/>
          <w:szCs w:val="22"/>
        </w:rPr>
        <w:t>Cost-Plus</w:t>
      </w:r>
      <w:r w:rsidR="006666C1" w:rsidRPr="0057313C">
        <w:rPr>
          <w:rFonts w:asciiTheme="minorEastAsia" w:hAnsiTheme="minorEastAsia" w:cstheme="minorHAnsi" w:hint="eastAsia"/>
          <w:sz w:val="22"/>
          <w:szCs w:val="22"/>
        </w:rPr>
        <w:t>法等を採用する必要はありません。一つの種類の関連会社間取引しかなくても、結局よりボトムラインの方で比較をする</w:t>
      </w:r>
      <w:r w:rsidR="006666C1" w:rsidRPr="0057313C">
        <w:rPr>
          <w:rFonts w:asciiTheme="minorEastAsia" w:hAnsiTheme="minorEastAsia" w:cstheme="minorHAnsi"/>
          <w:sz w:val="22"/>
          <w:szCs w:val="22"/>
        </w:rPr>
        <w:t>TNMM</w:t>
      </w:r>
      <w:r w:rsidR="006666C1" w:rsidRPr="0057313C">
        <w:rPr>
          <w:rFonts w:asciiTheme="minorEastAsia" w:hAnsiTheme="minorEastAsia" w:cstheme="minorHAnsi" w:hint="eastAsia"/>
          <w:sz w:val="22"/>
          <w:szCs w:val="22"/>
        </w:rPr>
        <w:t>の採用がほとんどです。「タイのデフォルト</w:t>
      </w:r>
      <w:r w:rsidR="00F65774" w:rsidRPr="0057313C">
        <w:rPr>
          <w:rFonts w:asciiTheme="minorEastAsia" w:hAnsiTheme="minorEastAsia" w:cstheme="minorHAnsi" w:hint="eastAsia"/>
          <w:sz w:val="22"/>
          <w:szCs w:val="22"/>
        </w:rPr>
        <w:t>は</w:t>
      </w:r>
      <w:r w:rsidR="00F65774" w:rsidRPr="0057313C">
        <w:rPr>
          <w:rFonts w:asciiTheme="minorEastAsia" w:hAnsiTheme="minorEastAsia" w:cstheme="minorHAnsi"/>
          <w:sz w:val="22"/>
          <w:szCs w:val="22"/>
        </w:rPr>
        <w:t>TNMM</w:t>
      </w:r>
      <w:r w:rsidR="006666C1" w:rsidRPr="0057313C">
        <w:rPr>
          <w:rFonts w:asciiTheme="minorEastAsia" w:hAnsiTheme="minorEastAsia" w:cstheme="minorHAnsi" w:hint="eastAsia"/>
          <w:sz w:val="22"/>
          <w:szCs w:val="22"/>
        </w:rPr>
        <w:t>だ。」と冗談を言うこともあるくらいです。</w:t>
      </w:r>
    </w:p>
    <w:p w14:paraId="0C9397FB" w14:textId="77777777" w:rsidR="0057313C" w:rsidRPr="0057313C" w:rsidRDefault="0057313C" w:rsidP="00F65774">
      <w:pPr>
        <w:ind w:left="709" w:hanging="709"/>
        <w:jc w:val="both"/>
        <w:rPr>
          <w:rFonts w:asciiTheme="minorEastAsia" w:hAnsiTheme="minorEastAsia" w:cstheme="minorHAnsi" w:hint="eastAsia"/>
          <w:sz w:val="22"/>
          <w:szCs w:val="22"/>
        </w:rPr>
      </w:pPr>
    </w:p>
    <w:p w14:paraId="1876390C" w14:textId="55676588" w:rsidR="006666C1" w:rsidRPr="0057313C" w:rsidRDefault="00F65774" w:rsidP="00F65774">
      <w:pPr>
        <w:ind w:left="709" w:hanging="709"/>
        <w:jc w:val="both"/>
        <w:rPr>
          <w:rFonts w:asciiTheme="minorEastAsia" w:hAnsiTheme="minorEastAsia" w:cstheme="minorHAnsi"/>
          <w:sz w:val="22"/>
          <w:szCs w:val="22"/>
        </w:rPr>
      </w:pPr>
      <w:r w:rsidRPr="0057313C">
        <w:rPr>
          <w:rFonts w:asciiTheme="minorEastAsia" w:hAnsiTheme="minorEastAsia" w:cstheme="minorHAnsi"/>
          <w:sz w:val="22"/>
          <w:szCs w:val="22"/>
        </w:rPr>
        <w:t>Q13.</w:t>
      </w:r>
      <w:r w:rsidRPr="0057313C">
        <w:rPr>
          <w:rFonts w:asciiTheme="minorEastAsia" w:hAnsiTheme="minorEastAsia" w:cstheme="minorHAnsi"/>
          <w:sz w:val="22"/>
          <w:szCs w:val="22"/>
        </w:rPr>
        <w:tab/>
      </w:r>
      <w:r w:rsidR="006666C1" w:rsidRPr="0057313C">
        <w:rPr>
          <w:rFonts w:asciiTheme="minorEastAsia" w:hAnsiTheme="minorEastAsia" w:cstheme="minorHAnsi" w:hint="eastAsia"/>
          <w:sz w:val="22"/>
          <w:szCs w:val="22"/>
        </w:rPr>
        <w:t>金利は</w:t>
      </w:r>
      <w:r w:rsidRPr="0057313C">
        <w:rPr>
          <w:rFonts w:asciiTheme="minorEastAsia" w:hAnsiTheme="minorEastAsia" w:cstheme="minorHAnsi" w:hint="eastAsia"/>
          <w:sz w:val="22"/>
          <w:szCs w:val="22"/>
        </w:rPr>
        <w:t>いかがでしょうか</w:t>
      </w:r>
      <w:r w:rsidR="006666C1" w:rsidRPr="0057313C">
        <w:rPr>
          <w:rFonts w:asciiTheme="minorEastAsia" w:hAnsiTheme="minorEastAsia" w:cstheme="minorHAnsi" w:hint="eastAsia"/>
          <w:sz w:val="22"/>
          <w:szCs w:val="22"/>
        </w:rPr>
        <w:t>。海外の親会社からローンを借りている場合、その金利は貸し手側（例：日本側）の金利の相場、もしくはタイの銀行等の貸し出しレート等を参照して、</w:t>
      </w:r>
      <w:r w:rsidRPr="0057313C">
        <w:rPr>
          <w:rFonts w:asciiTheme="minorEastAsia" w:hAnsiTheme="minorEastAsia" w:cstheme="minorHAnsi" w:hint="eastAsia"/>
          <w:sz w:val="22"/>
          <w:szCs w:val="22"/>
        </w:rPr>
        <w:t>事業セグメント全体の</w:t>
      </w:r>
      <w:r w:rsidR="006666C1" w:rsidRPr="0057313C">
        <w:rPr>
          <w:rFonts w:asciiTheme="minorEastAsia" w:hAnsiTheme="minorEastAsia" w:cstheme="minorHAnsi"/>
          <w:sz w:val="22"/>
          <w:szCs w:val="22"/>
        </w:rPr>
        <w:t>TNMM</w:t>
      </w:r>
      <w:r w:rsidR="006666C1" w:rsidRPr="0057313C">
        <w:rPr>
          <w:rFonts w:asciiTheme="minorEastAsia" w:hAnsiTheme="minorEastAsia" w:cstheme="minorHAnsi" w:hint="eastAsia"/>
          <w:sz w:val="22"/>
          <w:szCs w:val="22"/>
        </w:rPr>
        <w:t>は使わないことになるのでしょうか。</w:t>
      </w:r>
    </w:p>
    <w:p w14:paraId="535A9FA0" w14:textId="337BA510" w:rsidR="006666C1" w:rsidRPr="0057313C" w:rsidRDefault="00F65774" w:rsidP="00F65774">
      <w:pPr>
        <w:ind w:left="709" w:hanging="709"/>
        <w:jc w:val="both"/>
        <w:rPr>
          <w:rFonts w:asciiTheme="minorEastAsia" w:hAnsiTheme="minorEastAsia" w:cstheme="minorHAnsi" w:hint="eastAsia"/>
          <w:sz w:val="22"/>
          <w:szCs w:val="22"/>
        </w:rPr>
      </w:pPr>
      <w:r w:rsidRPr="0057313C">
        <w:rPr>
          <w:rFonts w:asciiTheme="minorEastAsia" w:hAnsiTheme="minorEastAsia" w:cstheme="minorHAnsi"/>
          <w:sz w:val="22"/>
          <w:szCs w:val="22"/>
        </w:rPr>
        <w:t>A13.</w:t>
      </w:r>
      <w:r w:rsidRPr="0057313C">
        <w:rPr>
          <w:rFonts w:asciiTheme="minorEastAsia" w:hAnsiTheme="minorEastAsia" w:cstheme="minorHAnsi"/>
          <w:sz w:val="22"/>
          <w:szCs w:val="22"/>
        </w:rPr>
        <w:tab/>
      </w:r>
      <w:r w:rsidR="007D0144" w:rsidRPr="0057313C">
        <w:rPr>
          <w:rFonts w:asciiTheme="minorEastAsia" w:hAnsiTheme="minorEastAsia" w:cstheme="minorHAnsi" w:hint="eastAsia"/>
          <w:sz w:val="22"/>
          <w:szCs w:val="22"/>
        </w:rPr>
        <w:t>いや。そもそも、殆どの場合、関連会社間ローンの条件（契約内容）は金融機関</w:t>
      </w:r>
      <w:r w:rsidR="00AF4DE8" w:rsidRPr="0057313C">
        <w:rPr>
          <w:rFonts w:asciiTheme="minorEastAsia" w:hAnsiTheme="minorEastAsia" w:cstheme="minorHAnsi" w:hint="eastAsia"/>
          <w:sz w:val="22"/>
          <w:szCs w:val="22"/>
        </w:rPr>
        <w:t>の内容</w:t>
      </w:r>
      <w:r w:rsidR="007D0144" w:rsidRPr="0057313C">
        <w:rPr>
          <w:rFonts w:asciiTheme="minorEastAsia" w:hAnsiTheme="minorEastAsia" w:cstheme="minorHAnsi" w:hint="eastAsia"/>
          <w:sz w:val="22"/>
          <w:szCs w:val="22"/>
        </w:rPr>
        <w:t>と</w:t>
      </w:r>
      <w:r w:rsidR="002A10CE" w:rsidRPr="0057313C">
        <w:rPr>
          <w:rFonts w:asciiTheme="minorEastAsia" w:hAnsiTheme="minorEastAsia" w:cstheme="minorHAnsi" w:hint="eastAsia"/>
          <w:sz w:val="22"/>
          <w:szCs w:val="22"/>
        </w:rPr>
        <w:t>重要な点において</w:t>
      </w:r>
      <w:r w:rsidR="007D0144" w:rsidRPr="0057313C">
        <w:rPr>
          <w:rFonts w:asciiTheme="minorEastAsia" w:hAnsiTheme="minorEastAsia" w:cstheme="minorHAnsi" w:hint="eastAsia"/>
          <w:sz w:val="22"/>
          <w:szCs w:val="22"/>
        </w:rPr>
        <w:t>異な</w:t>
      </w:r>
      <w:r w:rsidRPr="0057313C">
        <w:rPr>
          <w:rFonts w:asciiTheme="minorEastAsia" w:hAnsiTheme="minorEastAsia" w:cstheme="minorHAnsi" w:hint="eastAsia"/>
          <w:sz w:val="22"/>
          <w:szCs w:val="22"/>
        </w:rPr>
        <w:t>るため、金融機関のレートを比較対象とするのは通常合理的ではありません</w:t>
      </w:r>
      <w:r w:rsidR="007D0144" w:rsidRPr="0057313C">
        <w:rPr>
          <w:rFonts w:asciiTheme="minorEastAsia" w:hAnsiTheme="minorEastAsia" w:cstheme="minorHAnsi" w:hint="eastAsia"/>
          <w:sz w:val="22"/>
          <w:szCs w:val="22"/>
        </w:rPr>
        <w:t>。また、金融機関の機能・資産・リスクは、この例で言うと一般的な事業法人である親会社の機能・資産・リスクとかなり異なり、</w:t>
      </w:r>
      <w:r w:rsidRPr="0057313C">
        <w:rPr>
          <w:rFonts w:asciiTheme="minorEastAsia" w:hAnsiTheme="minorEastAsia" w:cstheme="minorHAnsi" w:hint="eastAsia"/>
          <w:sz w:val="22"/>
          <w:szCs w:val="22"/>
        </w:rPr>
        <w:t>この意味でもそれぞれが徴収する金利水準は</w:t>
      </w:r>
      <w:r w:rsidR="007D0144" w:rsidRPr="0057313C">
        <w:rPr>
          <w:rFonts w:asciiTheme="minorEastAsia" w:hAnsiTheme="minorEastAsia" w:cstheme="minorHAnsi" w:hint="eastAsia"/>
          <w:sz w:val="22"/>
          <w:szCs w:val="22"/>
        </w:rPr>
        <w:t>比較対象とはならない</w:t>
      </w:r>
      <w:r w:rsidRPr="0057313C">
        <w:rPr>
          <w:rFonts w:asciiTheme="minorEastAsia" w:hAnsiTheme="minorEastAsia" w:cstheme="minorHAnsi" w:hint="eastAsia"/>
          <w:sz w:val="22"/>
          <w:szCs w:val="22"/>
        </w:rPr>
        <w:t>と言えます。</w:t>
      </w:r>
      <w:r w:rsidR="007D0144" w:rsidRPr="0057313C">
        <w:rPr>
          <w:rFonts w:asciiTheme="minorEastAsia" w:hAnsiTheme="minorEastAsia" w:cstheme="minorHAnsi" w:hint="eastAsia"/>
          <w:sz w:val="22"/>
          <w:szCs w:val="22"/>
        </w:rPr>
        <w:t>従って、</w:t>
      </w:r>
      <w:r w:rsidRPr="0057313C">
        <w:rPr>
          <w:rFonts w:asciiTheme="minorEastAsia" w:hAnsiTheme="minorEastAsia" w:cstheme="minorHAnsi" w:hint="eastAsia"/>
          <w:sz w:val="22"/>
          <w:szCs w:val="22"/>
        </w:rPr>
        <w:t>関連会社間取引が金利の授受であっても、結局</w:t>
      </w:r>
      <w:r w:rsidR="007D0144" w:rsidRPr="0057313C">
        <w:rPr>
          <w:rFonts w:asciiTheme="minorEastAsia" w:hAnsiTheme="minorEastAsia" w:cstheme="minorHAnsi"/>
          <w:sz w:val="22"/>
          <w:szCs w:val="22"/>
        </w:rPr>
        <w:t>TNMM</w:t>
      </w:r>
      <w:r w:rsidR="007D0144" w:rsidRPr="0057313C">
        <w:rPr>
          <w:rFonts w:asciiTheme="minorEastAsia" w:hAnsiTheme="minorEastAsia" w:cstheme="minorHAnsi" w:hint="eastAsia"/>
          <w:sz w:val="22"/>
          <w:szCs w:val="22"/>
        </w:rPr>
        <w:t>を</w:t>
      </w:r>
      <w:r w:rsidRPr="0057313C">
        <w:rPr>
          <w:rFonts w:asciiTheme="minorEastAsia" w:hAnsiTheme="minorEastAsia" w:cstheme="minorHAnsi" w:hint="eastAsia"/>
          <w:sz w:val="22"/>
          <w:szCs w:val="22"/>
        </w:rPr>
        <w:t>採用しての</w:t>
      </w:r>
      <w:r w:rsidR="007D0144" w:rsidRPr="0057313C">
        <w:rPr>
          <w:rFonts w:asciiTheme="minorEastAsia" w:hAnsiTheme="minorEastAsia" w:cstheme="minorHAnsi" w:hint="eastAsia"/>
          <w:sz w:val="22"/>
          <w:szCs w:val="22"/>
        </w:rPr>
        <w:t>分析</w:t>
      </w:r>
      <w:r w:rsidRPr="0057313C">
        <w:rPr>
          <w:rFonts w:asciiTheme="minorEastAsia" w:hAnsiTheme="minorEastAsia" w:cstheme="minorHAnsi" w:hint="eastAsia"/>
          <w:sz w:val="22"/>
          <w:szCs w:val="22"/>
        </w:rPr>
        <w:t>しか扱ったことはありません。</w:t>
      </w:r>
    </w:p>
    <w:p w14:paraId="022FC9F1" w14:textId="77777777" w:rsidR="00611C98" w:rsidRPr="0057313C" w:rsidRDefault="00611C98" w:rsidP="00611C98">
      <w:pPr>
        <w:jc w:val="both"/>
        <w:rPr>
          <w:rFonts w:asciiTheme="minorEastAsia" w:hAnsiTheme="minorEastAsia" w:cstheme="minorHAnsi"/>
          <w:sz w:val="22"/>
          <w:szCs w:val="22"/>
        </w:rPr>
      </w:pPr>
    </w:p>
    <w:p w14:paraId="485955BB" w14:textId="6AE6688A" w:rsidR="0057313C" w:rsidRDefault="002A10CE" w:rsidP="006B085D">
      <w:pPr>
        <w:jc w:val="both"/>
        <w:rPr>
          <w:rFonts w:asciiTheme="minorEastAsia" w:hAnsiTheme="minorEastAsia" w:cstheme="minorHAnsi"/>
          <w:sz w:val="22"/>
          <w:szCs w:val="22"/>
        </w:rPr>
      </w:pPr>
      <w:r w:rsidRPr="0057313C">
        <w:rPr>
          <w:rFonts w:asciiTheme="minorEastAsia" w:hAnsiTheme="minorEastAsia" w:cstheme="minorHAnsi" w:hint="eastAsia"/>
          <w:sz w:val="22"/>
          <w:szCs w:val="22"/>
        </w:rPr>
        <w:t>上記の他にも、定期的な関連会社間の事後調整、調整による付加価値税</w:t>
      </w:r>
      <w:r w:rsidRPr="0057313C">
        <w:rPr>
          <w:rFonts w:asciiTheme="minorEastAsia" w:hAnsiTheme="minorEastAsia" w:cstheme="minorHAnsi"/>
          <w:sz w:val="22"/>
          <w:szCs w:val="22"/>
        </w:rPr>
        <w:t>(VAT)</w:t>
      </w:r>
      <w:r w:rsidRPr="0057313C">
        <w:rPr>
          <w:rFonts w:asciiTheme="minorEastAsia" w:hAnsiTheme="minorEastAsia" w:cstheme="minorHAnsi" w:hint="eastAsia"/>
          <w:sz w:val="22"/>
          <w:szCs w:val="22"/>
        </w:rPr>
        <w:t>の処理方法等についても質問しました。コメントやご質問がありましたら是非連絡をして下さい。</w:t>
      </w:r>
    </w:p>
    <w:p w14:paraId="24457849" w14:textId="1D7E9EE7" w:rsidR="002D4E5D" w:rsidRDefault="002D4E5D" w:rsidP="00611C98">
      <w:pPr>
        <w:rPr>
          <w:rFonts w:asciiTheme="minorEastAsia" w:hAnsiTheme="minorEastAsia" w:cstheme="minorHAnsi"/>
          <w:sz w:val="22"/>
          <w:szCs w:val="22"/>
        </w:rPr>
      </w:pPr>
    </w:p>
    <w:p w14:paraId="1DA2B838" w14:textId="77777777" w:rsidR="00AB2F4F" w:rsidRDefault="00AB2F4F" w:rsidP="00611C98">
      <w:pPr>
        <w:rPr>
          <w:rFonts w:asciiTheme="minorEastAsia" w:hAnsiTheme="minorEastAsia" w:cstheme="minorHAnsi"/>
          <w:sz w:val="22"/>
          <w:szCs w:val="22"/>
        </w:rPr>
      </w:pPr>
    </w:p>
    <w:p w14:paraId="0A07ED8E" w14:textId="46E8CB65" w:rsidR="00AB2F4F" w:rsidRDefault="00AB2F4F" w:rsidP="00611C98">
      <w:pPr>
        <w:rPr>
          <w:rFonts w:asciiTheme="minorEastAsia" w:hAnsiTheme="minorEastAsia" w:cstheme="minorHAnsi"/>
          <w:sz w:val="22"/>
          <w:szCs w:val="22"/>
        </w:rPr>
      </w:pPr>
      <w:r>
        <w:rPr>
          <w:rFonts w:asciiTheme="minorEastAsia" w:hAnsiTheme="minorEastAsia" w:cstheme="minorHAnsi" w:hint="eastAsia"/>
          <w:sz w:val="22"/>
          <w:szCs w:val="22"/>
        </w:rPr>
        <w:t>西上床　満</w:t>
      </w:r>
    </w:p>
    <w:p w14:paraId="6BCFBC0D" w14:textId="3901D63C" w:rsidR="00AB2F4F" w:rsidRDefault="00AB2F4F" w:rsidP="00611C98">
      <w:pPr>
        <w:rPr>
          <w:rFonts w:asciiTheme="minorEastAsia" w:hAnsiTheme="minorEastAsia" w:cstheme="minorHAnsi"/>
          <w:sz w:val="22"/>
          <w:szCs w:val="22"/>
        </w:rPr>
      </w:pPr>
      <w:r>
        <w:rPr>
          <w:rFonts w:asciiTheme="minorEastAsia" w:hAnsiTheme="minorEastAsia" w:cstheme="minorHAnsi"/>
          <w:sz w:val="22"/>
          <w:szCs w:val="22"/>
        </w:rPr>
        <w:t>Novel Nishiuwatoko &amp; Pattarin</w:t>
      </w:r>
    </w:p>
    <w:p w14:paraId="16848A40" w14:textId="25C0866E" w:rsidR="00AB2F4F" w:rsidRDefault="00AB2F4F" w:rsidP="00611C98">
      <w:pPr>
        <w:rPr>
          <w:rFonts w:asciiTheme="minorEastAsia" w:hAnsiTheme="minorEastAsia" w:cstheme="minorHAnsi"/>
          <w:sz w:val="22"/>
          <w:szCs w:val="22"/>
        </w:rPr>
      </w:pPr>
      <w:hyperlink r:id="rId16" w:history="1">
        <w:r w:rsidRPr="000F2D3F">
          <w:rPr>
            <w:rStyle w:val="Hyperlink"/>
            <w:rFonts w:asciiTheme="minorEastAsia" w:hAnsiTheme="minorEastAsia" w:cstheme="minorHAnsi"/>
            <w:sz w:val="22"/>
            <w:szCs w:val="22"/>
          </w:rPr>
          <w:t>mits@nnp-group.com</w:t>
        </w:r>
      </w:hyperlink>
    </w:p>
    <w:p w14:paraId="65F1F63C" w14:textId="35E97636" w:rsidR="00517D63" w:rsidRDefault="00517D63" w:rsidP="00611C98">
      <w:pPr>
        <w:rPr>
          <w:rFonts w:asciiTheme="minorEastAsia" w:hAnsiTheme="minorEastAsia" w:cstheme="minorHAnsi"/>
          <w:sz w:val="22"/>
          <w:szCs w:val="22"/>
        </w:rPr>
      </w:pPr>
      <w:hyperlink r:id="rId17" w:history="1">
        <w:r w:rsidRPr="000F2D3F">
          <w:rPr>
            <w:rStyle w:val="Hyperlink"/>
            <w:rFonts w:asciiTheme="minorEastAsia" w:hAnsiTheme="minorEastAsia" w:cstheme="minorHAnsi"/>
            <w:sz w:val="22"/>
            <w:szCs w:val="22"/>
          </w:rPr>
          <w:t>www.nnp-advisory.com</w:t>
        </w:r>
      </w:hyperlink>
    </w:p>
    <w:p w14:paraId="702F120D" w14:textId="5868CC15" w:rsidR="00EF4BC9" w:rsidRDefault="00EF4BC9" w:rsidP="00611C98">
      <w:pPr>
        <w:rPr>
          <w:rFonts w:asciiTheme="minorEastAsia" w:hAnsiTheme="minorEastAsia" w:cstheme="minorHAnsi"/>
          <w:sz w:val="22"/>
          <w:szCs w:val="22"/>
        </w:rPr>
      </w:pPr>
    </w:p>
    <w:p w14:paraId="476A32FF" w14:textId="77777777" w:rsidR="00517D63" w:rsidRPr="0057313C" w:rsidRDefault="00517D63" w:rsidP="00611C98">
      <w:pPr>
        <w:rPr>
          <w:rFonts w:asciiTheme="minorEastAsia" w:hAnsiTheme="minorEastAsia" w:cstheme="minorHAnsi"/>
          <w:sz w:val="22"/>
          <w:szCs w:val="22"/>
        </w:rPr>
      </w:pPr>
      <w:bookmarkStart w:id="0" w:name="_GoBack"/>
      <w:bookmarkEnd w:id="0"/>
    </w:p>
    <w:p w14:paraId="6B4D9BE5" w14:textId="6C7A0C01" w:rsidR="00EF4BC9" w:rsidRPr="0057313C" w:rsidRDefault="00EF4BC9" w:rsidP="00EF4BC9">
      <w:pPr>
        <w:jc w:val="right"/>
        <w:rPr>
          <w:rFonts w:asciiTheme="minorEastAsia" w:hAnsiTheme="minorEastAsia" w:cstheme="minorHAnsi" w:hint="eastAsia"/>
          <w:sz w:val="22"/>
          <w:szCs w:val="22"/>
        </w:rPr>
      </w:pPr>
      <w:r w:rsidRPr="0057313C">
        <w:rPr>
          <w:rFonts w:asciiTheme="minorEastAsia" w:hAnsiTheme="minorEastAsia" w:cstheme="minorHAnsi" w:hint="eastAsia"/>
          <w:sz w:val="22"/>
          <w:szCs w:val="22"/>
        </w:rPr>
        <w:t>（以上）</w:t>
      </w:r>
    </w:p>
    <w:p w14:paraId="4102D6C1" w14:textId="77777777" w:rsidR="00A5033B" w:rsidRDefault="00A5033B" w:rsidP="00611C98">
      <w:pPr>
        <w:rPr>
          <w:rFonts w:asciiTheme="minorEastAsia" w:hAnsiTheme="minorEastAsia" w:cstheme="minorHAnsi"/>
          <w:sz w:val="22"/>
          <w:szCs w:val="22"/>
        </w:rPr>
      </w:pPr>
    </w:p>
    <w:p w14:paraId="2772A67F" w14:textId="1B08F099" w:rsidR="002A10CE" w:rsidRPr="0057313C" w:rsidRDefault="00A5033B" w:rsidP="00611C98">
      <w:pPr>
        <w:rPr>
          <w:rFonts w:asciiTheme="minorEastAsia" w:hAnsiTheme="minorEastAsia" w:cstheme="minorHAnsi" w:hint="eastAsia"/>
          <w:sz w:val="22"/>
          <w:szCs w:val="22"/>
        </w:rPr>
      </w:pPr>
      <w:r>
        <w:rPr>
          <w:rFonts w:asciiTheme="minorEastAsia" w:hAnsiTheme="minorEastAsia" w:cstheme="minorHAnsi"/>
          <w:noProof/>
          <w:sz w:val="22"/>
          <w:szCs w:val="22"/>
        </w:rPr>
        <mc:AlternateContent>
          <mc:Choice Requires="wps">
            <w:drawing>
              <wp:anchor distT="0" distB="0" distL="114300" distR="114300" simplePos="0" relativeHeight="251664384" behindDoc="0" locked="0" layoutInCell="1" allowOverlap="1" wp14:anchorId="11818387" wp14:editId="06CAAF08">
                <wp:simplePos x="0" y="0"/>
                <wp:positionH relativeFrom="column">
                  <wp:posOffset>-219710</wp:posOffset>
                </wp:positionH>
                <wp:positionV relativeFrom="paragraph">
                  <wp:posOffset>203835</wp:posOffset>
                </wp:positionV>
                <wp:extent cx="5715000" cy="1193800"/>
                <wp:effectExtent l="0" t="0" r="12700" b="12700"/>
                <wp:wrapNone/>
                <wp:docPr id="6" name="Text Box 6"/>
                <wp:cNvGraphicFramePr/>
                <a:graphic xmlns:a="http://schemas.openxmlformats.org/drawingml/2006/main">
                  <a:graphicData uri="http://schemas.microsoft.com/office/word/2010/wordprocessingShape">
                    <wps:wsp>
                      <wps:cNvSpPr txBox="1"/>
                      <wps:spPr>
                        <a:xfrm>
                          <a:off x="0" y="0"/>
                          <a:ext cx="5715000" cy="1193800"/>
                        </a:xfrm>
                        <a:prstGeom prst="rect">
                          <a:avLst/>
                        </a:prstGeom>
                        <a:solidFill>
                          <a:schemeClr val="lt1"/>
                        </a:solidFill>
                        <a:ln w="6350">
                          <a:solidFill>
                            <a:srgbClr val="002060">
                              <a:alpha val="80000"/>
                            </a:srgbClr>
                          </a:solidFill>
                          <a:prstDash val="sysDot"/>
                        </a:ln>
                      </wps:spPr>
                      <wps:txbx>
                        <w:txbxContent>
                          <w:p w14:paraId="36E6F1A8" w14:textId="270F9792" w:rsidR="00A5033B" w:rsidRPr="002D4E5D" w:rsidRDefault="00A5033B" w:rsidP="00A5033B">
                            <w:pPr>
                              <w:rPr>
                                <w:rFonts w:asciiTheme="minorEastAsia" w:hAnsiTheme="minorEastAsia" w:cstheme="minorHAnsi" w:hint="eastAsia"/>
                                <w:sz w:val="20"/>
                                <w:szCs w:val="20"/>
                              </w:rPr>
                            </w:pPr>
                            <w:r w:rsidRPr="002D4E5D">
                              <w:rPr>
                                <w:rFonts w:asciiTheme="minorEastAsia" w:hAnsiTheme="minorEastAsia" w:cstheme="minorHAnsi" w:hint="eastAsia"/>
                                <w:sz w:val="20"/>
                                <w:szCs w:val="20"/>
                              </w:rPr>
                              <w:t>免責事項：</w:t>
                            </w:r>
                            <w:r>
                              <w:rPr>
                                <w:rFonts w:asciiTheme="minorEastAsia" w:hAnsiTheme="minorEastAsia" w:cstheme="minorHAnsi" w:hint="eastAsia"/>
                                <w:sz w:val="20"/>
                                <w:szCs w:val="20"/>
                              </w:rPr>
                              <w:t>ここに記述されている</w:t>
                            </w:r>
                            <w:r w:rsidRPr="002D4E5D">
                              <w:rPr>
                                <w:rFonts w:asciiTheme="minorEastAsia" w:hAnsiTheme="minorEastAsia" w:cstheme="minorHAnsi" w:hint="eastAsia"/>
                                <w:sz w:val="20"/>
                                <w:szCs w:val="20"/>
                              </w:rPr>
                              <w:t>情報においては可能な限り正確な情報を記述するように努めております。しかし、誤解・誤情報等もある可能性があるため正確性を保証するものではありません。また、</w:t>
                            </w:r>
                            <w:r>
                              <w:rPr>
                                <w:rFonts w:asciiTheme="minorEastAsia" w:hAnsiTheme="minorEastAsia" w:cstheme="minorHAnsi" w:hint="eastAsia"/>
                                <w:sz w:val="20"/>
                                <w:szCs w:val="20"/>
                              </w:rPr>
                              <w:t>当該</w:t>
                            </w:r>
                            <w:r w:rsidRPr="002D4E5D">
                              <w:rPr>
                                <w:rFonts w:asciiTheme="minorEastAsia" w:hAnsiTheme="minorEastAsia" w:cstheme="minorHAnsi" w:hint="eastAsia"/>
                                <w:sz w:val="20"/>
                                <w:szCs w:val="20"/>
                              </w:rPr>
                              <w:t>内容はアドバイスを形成するものでは無いため読者様がこの内容を読まれたことに起因</w:t>
                            </w:r>
                            <w:r>
                              <w:rPr>
                                <w:rFonts w:asciiTheme="minorEastAsia" w:hAnsiTheme="minorEastAsia" w:cstheme="minorHAnsi" w:hint="eastAsia"/>
                                <w:sz w:val="20"/>
                                <w:szCs w:val="20"/>
                              </w:rPr>
                              <w:t>するいかなる</w:t>
                            </w:r>
                            <w:r w:rsidRPr="002D4E5D">
                              <w:rPr>
                                <w:rFonts w:asciiTheme="minorEastAsia" w:hAnsiTheme="minorEastAsia" w:cstheme="minorHAnsi" w:hint="eastAsia"/>
                                <w:sz w:val="20"/>
                                <w:szCs w:val="20"/>
                              </w:rPr>
                              <w:t>被害・損害・税務調整・罰金・延滞税等を受けてしまっても一切責任は負いかねます。</w:t>
                            </w:r>
                          </w:p>
                          <w:p w14:paraId="54D19DE9" w14:textId="77777777" w:rsidR="00A5033B" w:rsidRDefault="00A5033B" w:rsidP="00A503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18387" id="Text Box 6" o:spid="_x0000_s1030" type="#_x0000_t202" style="position:absolute;margin-left:-17.3pt;margin-top:16.05pt;width:450pt;height: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" fillcolor="white [3201]" strokecolor="#002060" strokeweight=".5pt">
                <v:stroke dashstyle="1 1" opacity="52428f"/>
                <v:textbox>
                  <w:txbxContent>
                    <w:p w14:paraId="36E6F1A8" w14:textId="270F9792" w:rsidR="00A5033B" w:rsidRPr="002D4E5D" w:rsidRDefault="00A5033B" w:rsidP="00A5033B">
                      <w:pPr>
                        <w:rPr>
                          <w:rFonts w:asciiTheme="minorEastAsia" w:hAnsiTheme="minorEastAsia" w:cstheme="minorHAnsi" w:hint="eastAsia"/>
                          <w:sz w:val="20"/>
                          <w:szCs w:val="20"/>
                        </w:rPr>
                      </w:pPr>
                      <w:r w:rsidRPr="002D4E5D">
                        <w:rPr>
                          <w:rFonts w:asciiTheme="minorEastAsia" w:hAnsiTheme="minorEastAsia" w:cstheme="minorHAnsi" w:hint="eastAsia"/>
                          <w:sz w:val="20"/>
                          <w:szCs w:val="20"/>
                        </w:rPr>
                        <w:t>免責事項：</w:t>
                      </w:r>
                      <w:r>
                        <w:rPr>
                          <w:rFonts w:asciiTheme="minorEastAsia" w:hAnsiTheme="minorEastAsia" w:cstheme="minorHAnsi" w:hint="eastAsia"/>
                          <w:sz w:val="20"/>
                          <w:szCs w:val="20"/>
                        </w:rPr>
                        <w:t>ここに記述されている</w:t>
                      </w:r>
                      <w:r w:rsidRPr="002D4E5D">
                        <w:rPr>
                          <w:rFonts w:asciiTheme="minorEastAsia" w:hAnsiTheme="minorEastAsia" w:cstheme="minorHAnsi" w:hint="eastAsia"/>
                          <w:sz w:val="20"/>
                          <w:szCs w:val="20"/>
                        </w:rPr>
                        <w:t>情報においては可能な限り正確な情報を記述するように努めております。しかし、誤解・誤情報等もある可能性があるため正確性を保証するものではありません。また、</w:t>
                      </w:r>
                      <w:r>
                        <w:rPr>
                          <w:rFonts w:asciiTheme="minorEastAsia" w:hAnsiTheme="minorEastAsia" w:cstheme="minorHAnsi" w:hint="eastAsia"/>
                          <w:sz w:val="20"/>
                          <w:szCs w:val="20"/>
                        </w:rPr>
                        <w:t>当該</w:t>
                      </w:r>
                      <w:r w:rsidRPr="002D4E5D">
                        <w:rPr>
                          <w:rFonts w:asciiTheme="minorEastAsia" w:hAnsiTheme="minorEastAsia" w:cstheme="minorHAnsi" w:hint="eastAsia"/>
                          <w:sz w:val="20"/>
                          <w:szCs w:val="20"/>
                        </w:rPr>
                        <w:t>内容はアドバイスを形成するものでは無いため読者様がこの内容を読まれたことに起因</w:t>
                      </w:r>
                      <w:r>
                        <w:rPr>
                          <w:rFonts w:asciiTheme="minorEastAsia" w:hAnsiTheme="minorEastAsia" w:cstheme="minorHAnsi" w:hint="eastAsia"/>
                          <w:sz w:val="20"/>
                          <w:szCs w:val="20"/>
                        </w:rPr>
                        <w:t>するいかなる</w:t>
                      </w:r>
                      <w:r w:rsidRPr="002D4E5D">
                        <w:rPr>
                          <w:rFonts w:asciiTheme="minorEastAsia" w:hAnsiTheme="minorEastAsia" w:cstheme="minorHAnsi" w:hint="eastAsia"/>
                          <w:sz w:val="20"/>
                          <w:szCs w:val="20"/>
                        </w:rPr>
                        <w:t>被害・損害・税務調整・罰金・延滞税等を受けてしまっても一切責任は負いかねます。</w:t>
                      </w:r>
                    </w:p>
                    <w:p w14:paraId="54D19DE9" w14:textId="77777777" w:rsidR="00A5033B" w:rsidRDefault="00A5033B" w:rsidP="00A5033B"/>
                  </w:txbxContent>
                </v:textbox>
              </v:shape>
            </w:pict>
          </mc:Fallback>
        </mc:AlternateContent>
      </w:r>
    </w:p>
    <w:p w14:paraId="773E11C4" w14:textId="1729AEEF" w:rsidR="00611C98" w:rsidRPr="0057313C" w:rsidRDefault="00611C98">
      <w:pPr>
        <w:rPr>
          <w:rFonts w:asciiTheme="minorEastAsia" w:hAnsiTheme="minorEastAsia"/>
          <w:sz w:val="22"/>
          <w:szCs w:val="22"/>
        </w:rPr>
      </w:pPr>
    </w:p>
    <w:sectPr w:rsidR="00611C98" w:rsidRPr="0057313C" w:rsidSect="0057313C">
      <w:footerReference w:type="default" r:id="rId18"/>
      <w:pgSz w:w="11901" w:h="16840"/>
      <w:pgMar w:top="1524" w:right="1388" w:bottom="1452" w:left="186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571EF" w14:textId="77777777" w:rsidR="00CE3A69" w:rsidRDefault="00CE3A69" w:rsidP="0057313C">
      <w:r>
        <w:separator/>
      </w:r>
    </w:p>
  </w:endnote>
  <w:endnote w:type="continuationSeparator" w:id="0">
    <w:p w14:paraId="1EE03BC2" w14:textId="77777777" w:rsidR="00CE3A69" w:rsidRDefault="00CE3A69" w:rsidP="00573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1B511" w14:textId="77777777" w:rsidR="0057313C" w:rsidRPr="0057313C" w:rsidRDefault="0057313C" w:rsidP="0057313C">
    <w:pPr>
      <w:pStyle w:val="Footer"/>
      <w:jc w:val="right"/>
      <w:rPr>
        <w:rFonts w:ascii="Times New Roman" w:hAnsi="Times New Roman" w:cs="Times New Roman"/>
        <w:b/>
        <w:bCs/>
        <w:color w:val="002060"/>
        <w:sz w:val="20"/>
        <w:szCs w:val="20"/>
      </w:rPr>
    </w:pPr>
    <w:r w:rsidRPr="0057313C">
      <w:rPr>
        <w:rFonts w:ascii="Times New Roman" w:hAnsi="Times New Roman" w:cs="Times New Roman"/>
        <w:b/>
        <w:bCs/>
        <w:color w:val="002060"/>
        <w:sz w:val="20"/>
        <w:szCs w:val="20"/>
      </w:rPr>
      <w:t xml:space="preserve">Page </w:t>
    </w:r>
    <w:r w:rsidRPr="0057313C">
      <w:rPr>
        <w:rFonts w:ascii="Times New Roman" w:hAnsi="Times New Roman" w:cs="Times New Roman"/>
        <w:b/>
        <w:bCs/>
        <w:color w:val="002060"/>
        <w:sz w:val="20"/>
        <w:szCs w:val="20"/>
      </w:rPr>
      <w:fldChar w:fldCharType="begin"/>
    </w:r>
    <w:r w:rsidRPr="0057313C">
      <w:rPr>
        <w:rFonts w:ascii="Times New Roman" w:hAnsi="Times New Roman" w:cs="Times New Roman"/>
        <w:b/>
        <w:bCs/>
        <w:color w:val="002060"/>
        <w:sz w:val="20"/>
        <w:szCs w:val="20"/>
      </w:rPr>
      <w:instrText xml:space="preserve"> PAGE  \* Arabic  \* MERGEFORMAT </w:instrText>
    </w:r>
    <w:r w:rsidRPr="0057313C">
      <w:rPr>
        <w:rFonts w:ascii="Times New Roman" w:hAnsi="Times New Roman" w:cs="Times New Roman"/>
        <w:b/>
        <w:bCs/>
        <w:color w:val="002060"/>
        <w:sz w:val="20"/>
        <w:szCs w:val="20"/>
      </w:rPr>
      <w:fldChar w:fldCharType="separate"/>
    </w:r>
    <w:r w:rsidRPr="0057313C">
      <w:rPr>
        <w:rFonts w:ascii="Times New Roman" w:hAnsi="Times New Roman" w:cs="Times New Roman"/>
        <w:b/>
        <w:bCs/>
        <w:noProof/>
        <w:color w:val="002060"/>
        <w:sz w:val="20"/>
        <w:szCs w:val="20"/>
      </w:rPr>
      <w:t>2</w:t>
    </w:r>
    <w:r w:rsidRPr="0057313C">
      <w:rPr>
        <w:rFonts w:ascii="Times New Roman" w:hAnsi="Times New Roman" w:cs="Times New Roman"/>
        <w:b/>
        <w:bCs/>
        <w:color w:val="002060"/>
        <w:sz w:val="20"/>
        <w:szCs w:val="20"/>
      </w:rPr>
      <w:fldChar w:fldCharType="end"/>
    </w:r>
    <w:r w:rsidRPr="0057313C">
      <w:rPr>
        <w:rFonts w:ascii="Times New Roman" w:hAnsi="Times New Roman" w:cs="Times New Roman"/>
        <w:b/>
        <w:bCs/>
        <w:color w:val="002060"/>
        <w:sz w:val="20"/>
        <w:szCs w:val="20"/>
      </w:rPr>
      <w:t xml:space="preserve"> of </w:t>
    </w:r>
    <w:r w:rsidRPr="0057313C">
      <w:rPr>
        <w:rFonts w:ascii="Times New Roman" w:hAnsi="Times New Roman" w:cs="Times New Roman"/>
        <w:b/>
        <w:bCs/>
        <w:color w:val="002060"/>
        <w:sz w:val="20"/>
        <w:szCs w:val="20"/>
      </w:rPr>
      <w:fldChar w:fldCharType="begin"/>
    </w:r>
    <w:r w:rsidRPr="0057313C">
      <w:rPr>
        <w:rFonts w:ascii="Times New Roman" w:hAnsi="Times New Roman" w:cs="Times New Roman"/>
        <w:b/>
        <w:bCs/>
        <w:color w:val="002060"/>
        <w:sz w:val="20"/>
        <w:szCs w:val="20"/>
      </w:rPr>
      <w:instrText xml:space="preserve"> NUMPAGES  \* Arabic  \* MERGEFORMAT </w:instrText>
    </w:r>
    <w:r w:rsidRPr="0057313C">
      <w:rPr>
        <w:rFonts w:ascii="Times New Roman" w:hAnsi="Times New Roman" w:cs="Times New Roman"/>
        <w:b/>
        <w:bCs/>
        <w:color w:val="002060"/>
        <w:sz w:val="20"/>
        <w:szCs w:val="20"/>
      </w:rPr>
      <w:fldChar w:fldCharType="separate"/>
    </w:r>
    <w:r w:rsidRPr="0057313C">
      <w:rPr>
        <w:rFonts w:ascii="Times New Roman" w:hAnsi="Times New Roman" w:cs="Times New Roman"/>
        <w:b/>
        <w:bCs/>
        <w:noProof/>
        <w:color w:val="002060"/>
        <w:sz w:val="20"/>
        <w:szCs w:val="20"/>
      </w:rPr>
      <w:t>2</w:t>
    </w:r>
    <w:r w:rsidRPr="0057313C">
      <w:rPr>
        <w:rFonts w:ascii="Times New Roman" w:hAnsi="Times New Roman" w:cs="Times New Roman"/>
        <w:b/>
        <w:bCs/>
        <w:color w:val="002060"/>
        <w:sz w:val="20"/>
        <w:szCs w:val="20"/>
      </w:rPr>
      <w:fldChar w:fldCharType="end"/>
    </w:r>
  </w:p>
  <w:p w14:paraId="36247A6D" w14:textId="77777777" w:rsidR="0057313C" w:rsidRDefault="005731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18731" w14:textId="77777777" w:rsidR="00CE3A69" w:rsidRDefault="00CE3A69" w:rsidP="0057313C">
      <w:r>
        <w:separator/>
      </w:r>
    </w:p>
  </w:footnote>
  <w:footnote w:type="continuationSeparator" w:id="0">
    <w:p w14:paraId="1F7823A3" w14:textId="77777777" w:rsidR="00CE3A69" w:rsidRDefault="00CE3A69" w:rsidP="005731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8331A"/>
    <w:multiLevelType w:val="hybridMultilevel"/>
    <w:tmpl w:val="A224DD78"/>
    <w:lvl w:ilvl="0" w:tplc="7134789E">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D5613"/>
    <w:multiLevelType w:val="hybridMultilevel"/>
    <w:tmpl w:val="9D1EEF7E"/>
    <w:lvl w:ilvl="0" w:tplc="A200868E">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086044"/>
    <w:multiLevelType w:val="hybridMultilevel"/>
    <w:tmpl w:val="DC30CEAC"/>
    <w:lvl w:ilvl="0" w:tplc="55286366">
      <w:numFmt w:val="bullet"/>
      <w:lvlText w:val=""/>
      <w:lvlJc w:val="left"/>
      <w:pPr>
        <w:ind w:left="1080" w:hanging="360"/>
      </w:pPr>
      <w:rPr>
        <w:rFonts w:ascii="Symbol" w:eastAsiaTheme="minorEastAsia" w:hAnsi="Symbol" w:cstheme="minorHAnsi" w:hint="default"/>
        <w:lang w:eastAsia="ja-JP"/>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4CC"/>
    <w:rsid w:val="00040CA2"/>
    <w:rsid w:val="000578AC"/>
    <w:rsid w:val="0006309A"/>
    <w:rsid w:val="00073E7A"/>
    <w:rsid w:val="00085290"/>
    <w:rsid w:val="000879CF"/>
    <w:rsid w:val="00117CF0"/>
    <w:rsid w:val="00164780"/>
    <w:rsid w:val="00166C4B"/>
    <w:rsid w:val="001707EC"/>
    <w:rsid w:val="002A10CE"/>
    <w:rsid w:val="002B6417"/>
    <w:rsid w:val="002D4E5D"/>
    <w:rsid w:val="0034689F"/>
    <w:rsid w:val="003570FA"/>
    <w:rsid w:val="00371A73"/>
    <w:rsid w:val="003C25EC"/>
    <w:rsid w:val="00407479"/>
    <w:rsid w:val="004434CD"/>
    <w:rsid w:val="00444950"/>
    <w:rsid w:val="00502BE1"/>
    <w:rsid w:val="00517D63"/>
    <w:rsid w:val="0052651F"/>
    <w:rsid w:val="0057313C"/>
    <w:rsid w:val="00580935"/>
    <w:rsid w:val="0059772C"/>
    <w:rsid w:val="005B56FF"/>
    <w:rsid w:val="005C40B1"/>
    <w:rsid w:val="00611C98"/>
    <w:rsid w:val="006163EB"/>
    <w:rsid w:val="006222B5"/>
    <w:rsid w:val="00646908"/>
    <w:rsid w:val="006666C1"/>
    <w:rsid w:val="006B085D"/>
    <w:rsid w:val="007512C6"/>
    <w:rsid w:val="00752273"/>
    <w:rsid w:val="007D0144"/>
    <w:rsid w:val="0089049A"/>
    <w:rsid w:val="0092581B"/>
    <w:rsid w:val="00980D84"/>
    <w:rsid w:val="009C60F4"/>
    <w:rsid w:val="00A5033B"/>
    <w:rsid w:val="00A84B94"/>
    <w:rsid w:val="00A976DA"/>
    <w:rsid w:val="00AA58BE"/>
    <w:rsid w:val="00AB2F4F"/>
    <w:rsid w:val="00AF4DE8"/>
    <w:rsid w:val="00AF6B1F"/>
    <w:rsid w:val="00B1134F"/>
    <w:rsid w:val="00B11D19"/>
    <w:rsid w:val="00B228CC"/>
    <w:rsid w:val="00B37CDA"/>
    <w:rsid w:val="00B40FFB"/>
    <w:rsid w:val="00B50A06"/>
    <w:rsid w:val="00B5386E"/>
    <w:rsid w:val="00B776D0"/>
    <w:rsid w:val="00BF73B4"/>
    <w:rsid w:val="00C04CD0"/>
    <w:rsid w:val="00C603BF"/>
    <w:rsid w:val="00C914CC"/>
    <w:rsid w:val="00C9621B"/>
    <w:rsid w:val="00C978B7"/>
    <w:rsid w:val="00CB7147"/>
    <w:rsid w:val="00CD574B"/>
    <w:rsid w:val="00CE3A69"/>
    <w:rsid w:val="00DD3DD3"/>
    <w:rsid w:val="00E655A2"/>
    <w:rsid w:val="00EA05E9"/>
    <w:rsid w:val="00EE5691"/>
    <w:rsid w:val="00EF4BC9"/>
    <w:rsid w:val="00F275A1"/>
    <w:rsid w:val="00F4768A"/>
    <w:rsid w:val="00F65774"/>
    <w:rsid w:val="00F768EF"/>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D437F"/>
  <w14:defaultImageDpi w14:val="32767"/>
  <w15:chartTrackingRefBased/>
  <w15:docId w15:val="{5B74646F-560C-EA44-931C-966A7E694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914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14CC"/>
    <w:rPr>
      <w:color w:val="0563C1" w:themeColor="hyperlink"/>
      <w:u w:val="single"/>
    </w:rPr>
  </w:style>
  <w:style w:type="paragraph" w:customStyle="1" w:styleId="font7">
    <w:name w:val="font_7"/>
    <w:basedOn w:val="Normal"/>
    <w:rsid w:val="00C914CC"/>
    <w:pPr>
      <w:spacing w:before="100" w:beforeAutospacing="1" w:after="100" w:afterAutospacing="1"/>
    </w:pPr>
    <w:rPr>
      <w:rFonts w:ascii="Times New Roman" w:eastAsia="Times New Roman" w:hAnsi="Times New Roman" w:cs="Times New Roman"/>
      <w:lang w:bidi="th-TH"/>
    </w:rPr>
  </w:style>
  <w:style w:type="paragraph" w:styleId="ListParagraph">
    <w:name w:val="List Paragraph"/>
    <w:basedOn w:val="Normal"/>
    <w:uiPriority w:val="34"/>
    <w:qFormat/>
    <w:rsid w:val="00580935"/>
    <w:pPr>
      <w:ind w:left="720"/>
      <w:contextualSpacing/>
    </w:pPr>
  </w:style>
  <w:style w:type="character" w:styleId="FollowedHyperlink">
    <w:name w:val="FollowedHyperlink"/>
    <w:basedOn w:val="DefaultParagraphFont"/>
    <w:uiPriority w:val="99"/>
    <w:semiHidden/>
    <w:unhideWhenUsed/>
    <w:rsid w:val="00085290"/>
    <w:rPr>
      <w:color w:val="954F72" w:themeColor="followedHyperlink"/>
      <w:u w:val="single"/>
    </w:rPr>
  </w:style>
  <w:style w:type="character" w:styleId="UnresolvedMention">
    <w:name w:val="Unresolved Mention"/>
    <w:basedOn w:val="DefaultParagraphFont"/>
    <w:uiPriority w:val="99"/>
    <w:rsid w:val="00085290"/>
    <w:rPr>
      <w:color w:val="605E5C"/>
      <w:shd w:val="clear" w:color="auto" w:fill="E1DFDD"/>
    </w:rPr>
  </w:style>
  <w:style w:type="paragraph" w:styleId="Header">
    <w:name w:val="header"/>
    <w:basedOn w:val="Normal"/>
    <w:link w:val="HeaderChar"/>
    <w:uiPriority w:val="99"/>
    <w:unhideWhenUsed/>
    <w:rsid w:val="0057313C"/>
    <w:pPr>
      <w:tabs>
        <w:tab w:val="center" w:pos="4680"/>
        <w:tab w:val="right" w:pos="9360"/>
      </w:tabs>
    </w:pPr>
  </w:style>
  <w:style w:type="character" w:customStyle="1" w:styleId="HeaderChar">
    <w:name w:val="Header Char"/>
    <w:basedOn w:val="DefaultParagraphFont"/>
    <w:link w:val="Header"/>
    <w:uiPriority w:val="99"/>
    <w:rsid w:val="0057313C"/>
  </w:style>
  <w:style w:type="paragraph" w:styleId="Footer">
    <w:name w:val="footer"/>
    <w:basedOn w:val="Normal"/>
    <w:link w:val="FooterChar"/>
    <w:uiPriority w:val="99"/>
    <w:unhideWhenUsed/>
    <w:rsid w:val="0057313C"/>
    <w:pPr>
      <w:tabs>
        <w:tab w:val="center" w:pos="4680"/>
        <w:tab w:val="right" w:pos="9360"/>
      </w:tabs>
    </w:pPr>
  </w:style>
  <w:style w:type="character" w:customStyle="1" w:styleId="FooterChar">
    <w:name w:val="Footer Char"/>
    <w:basedOn w:val="DefaultParagraphFont"/>
    <w:link w:val="Footer"/>
    <w:uiPriority w:val="99"/>
    <w:rsid w:val="00573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61208">
      <w:bodyDiv w:val="1"/>
      <w:marLeft w:val="0"/>
      <w:marRight w:val="0"/>
      <w:marTop w:val="0"/>
      <w:marBottom w:val="0"/>
      <w:divBdr>
        <w:top w:val="none" w:sz="0" w:space="0" w:color="auto"/>
        <w:left w:val="none" w:sz="0" w:space="0" w:color="auto"/>
        <w:bottom w:val="none" w:sz="0" w:space="0" w:color="auto"/>
        <w:right w:val="none" w:sz="0" w:space="0" w:color="auto"/>
      </w:divBdr>
    </w:div>
    <w:div w:id="137600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ad.oecd-ilibrary.org/taxation/transfer-pricing-documentation-and-country-by-country-reporting-action-13-2015-final-report_9789264241480-en" TargetMode="External"/><Relationship Id="rId13" Type="http://schemas.openxmlformats.org/officeDocument/2006/relationships/hyperlink" Target="https://www.bvdinfo.com/en-gb"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royaltyrange.com/" TargetMode="External"/><Relationship Id="rId17" Type="http://schemas.openxmlformats.org/officeDocument/2006/relationships/hyperlink" Target="http://www.nnp-advisory.com" TargetMode="External"/><Relationship Id="rId2" Type="http://schemas.openxmlformats.org/officeDocument/2006/relationships/styles" Target="styles.xml"/><Relationship Id="rId16" Type="http://schemas.openxmlformats.org/officeDocument/2006/relationships/hyperlink" Target="mailto:mits@nnp-group.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ad.oecd-ilibrary.org/taxation/transfer-pricing-documentation-and-country-by-country-reporting-action-13-2015-final-report_9789264241480-en" TargetMode="External"/><Relationship Id="rId5" Type="http://schemas.openxmlformats.org/officeDocument/2006/relationships/footnotes" Target="footnotes.xml"/><Relationship Id="rId15" Type="http://schemas.openxmlformats.org/officeDocument/2006/relationships/hyperlink" Target="https://corpus.bol.co.th/home/" TargetMode="External"/><Relationship Id="rId10" Type="http://schemas.openxmlformats.org/officeDocument/2006/relationships/hyperlink" Target="https://read.oecd-ilibrary.org/taxation/transfer-pricing-documentation-and-country-by-country-reporting-action-13-2015-final-report_9789264241480-e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ead.oecd-ilibrary.org/taxation/transfer-pricing-documentation-and-country-by-country-reporting-action-13-2015-final-report_9789264241480-en" TargetMode="External"/><Relationship Id="rId14" Type="http://schemas.openxmlformats.org/officeDocument/2006/relationships/hyperlink" Target="https://corpus.bol.co.th/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Mitsuru Nishiuwatoko</dc:creator>
  <cp:keywords/>
  <dc:description/>
  <cp:lastModifiedBy>Mitsuru Nishiuwatoko</cp:lastModifiedBy>
  <cp:revision>2</cp:revision>
  <cp:lastPrinted>2019-08-08T14:32:00Z</cp:lastPrinted>
  <dcterms:created xsi:type="dcterms:W3CDTF">2019-08-08T15:02:00Z</dcterms:created>
  <dcterms:modified xsi:type="dcterms:W3CDTF">2019-08-08T15:02:00Z</dcterms:modified>
</cp:coreProperties>
</file>