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E0AC6" w14:textId="7452B3FE" w:rsidR="006D6AAF" w:rsidRDefault="00EB0EE6" w:rsidP="00EC0295">
      <w:pPr>
        <w:tabs>
          <w:tab w:val="left" w:pos="6784"/>
          <w:tab w:val="right" w:pos="9360"/>
        </w:tabs>
        <w:jc w:val="right"/>
        <w:rPr>
          <w:rFonts w:ascii="MS Mincho" w:hAnsi="MS Mincho" w:cs="MS Mincho"/>
          <w:sz w:val="21"/>
          <w:szCs w:val="21"/>
          <w:lang w:eastAsia="ja-JP"/>
        </w:rPr>
      </w:pPr>
      <w:r w:rsidRPr="00040BD3">
        <w:rPr>
          <w:rFonts w:ascii="Calibri" w:hAnsi="Calibri" w:cs="Calibri"/>
          <w:b/>
          <w:color w:val="2E74B5" w:themeColor="accent1" w:themeShade="BF"/>
          <w:sz w:val="22"/>
          <w:szCs w:val="22"/>
        </w:rPr>
        <w:tab/>
      </w:r>
      <w:r w:rsidR="00E0425A" w:rsidRPr="00E0425A">
        <w:rPr>
          <w:rFonts w:ascii="Quicksand" w:eastAsiaTheme="minorEastAsia" w:hAnsi="Quicksand" w:hint="eastAsia"/>
          <w:sz w:val="21"/>
          <w:szCs w:val="21"/>
          <w:lang w:eastAsia="ja-JP"/>
        </w:rPr>
        <w:t>2023</w:t>
      </w:r>
      <w:r w:rsidR="00E0425A" w:rsidRPr="00E0425A">
        <w:rPr>
          <w:rFonts w:ascii="MS Mincho" w:hAnsi="MS Mincho" w:cs="MS Mincho" w:hint="eastAsia"/>
          <w:sz w:val="21"/>
          <w:szCs w:val="21"/>
          <w:lang w:eastAsia="ja-JP"/>
        </w:rPr>
        <w:t>年</w:t>
      </w:r>
      <w:r w:rsidR="006841DF">
        <w:rPr>
          <w:rFonts w:ascii="Quicksand" w:eastAsiaTheme="minorEastAsia" w:hAnsi="Quicksand"/>
          <w:sz w:val="21"/>
          <w:szCs w:val="21"/>
          <w:lang w:val="en-US" w:eastAsia="ja-JP"/>
        </w:rPr>
        <w:t>2</w:t>
      </w:r>
      <w:r w:rsidR="00E0425A" w:rsidRPr="00E0425A">
        <w:rPr>
          <w:rFonts w:ascii="MS Mincho" w:hAnsi="MS Mincho" w:cs="MS Mincho" w:hint="eastAsia"/>
          <w:sz w:val="21"/>
          <w:szCs w:val="21"/>
          <w:lang w:eastAsia="ja-JP"/>
        </w:rPr>
        <w:t>月</w:t>
      </w:r>
      <w:r w:rsidR="00E0425A" w:rsidRPr="00E0425A">
        <w:rPr>
          <w:rFonts w:ascii="Quicksand" w:eastAsiaTheme="minorEastAsia" w:hAnsi="Quicksand" w:hint="eastAsia"/>
          <w:sz w:val="21"/>
          <w:szCs w:val="21"/>
          <w:lang w:eastAsia="ja-JP"/>
        </w:rPr>
        <w:t>1</w:t>
      </w:r>
      <w:r w:rsidR="00E0425A" w:rsidRPr="00E0425A">
        <w:rPr>
          <w:rFonts w:ascii="MS Mincho" w:hAnsi="MS Mincho" w:cs="MS Mincho" w:hint="eastAsia"/>
          <w:sz w:val="21"/>
          <w:szCs w:val="21"/>
          <w:lang w:eastAsia="ja-JP"/>
        </w:rPr>
        <w:t>日号</w:t>
      </w:r>
    </w:p>
    <w:p w14:paraId="317EB920" w14:textId="77777777" w:rsidR="00487F69" w:rsidRPr="00FD6D7D" w:rsidRDefault="00487F69" w:rsidP="00FD6D7D">
      <w:pPr>
        <w:tabs>
          <w:tab w:val="left" w:pos="6784"/>
          <w:tab w:val="right" w:pos="9360"/>
        </w:tabs>
        <w:jc w:val="both"/>
        <w:rPr>
          <w:rFonts w:ascii="Calibri" w:hAnsi="Calibri" w:cs="Calibri"/>
          <w:b/>
          <w:color w:val="2E74B5" w:themeColor="accent1" w:themeShade="BF"/>
          <w:sz w:val="22"/>
          <w:szCs w:val="22"/>
        </w:rPr>
      </w:pPr>
    </w:p>
    <w:p w14:paraId="4662F2C5" w14:textId="79C147E1" w:rsidR="00FD6D7D" w:rsidRPr="00824CC4" w:rsidRDefault="00487F69" w:rsidP="00824CC4">
      <w:pPr>
        <w:spacing w:after="200"/>
        <w:jc w:val="center"/>
        <w:rPr>
          <w:rFonts w:ascii="Vidaloka" w:hAnsi="Vidaloka" w:cs="Calibri" w:hint="eastAsia"/>
          <w:b/>
          <w:color w:val="2E5495"/>
          <w:sz w:val="30"/>
          <w:szCs w:val="30"/>
        </w:rPr>
      </w:pPr>
      <w:r w:rsidRPr="00487F69">
        <w:rPr>
          <w:rFonts w:ascii="Vidaloka" w:hAnsi="Vidaloka" w:cs="Calibri"/>
          <w:b/>
          <w:color w:val="2E5495"/>
          <w:sz w:val="30"/>
          <w:szCs w:val="30"/>
        </w:rPr>
        <w:t>Tax &amp; Legal Newsletter</w:t>
      </w:r>
    </w:p>
    <w:p w14:paraId="2CC171D6" w14:textId="77777777" w:rsidR="00824CC4" w:rsidRPr="00824CC4" w:rsidRDefault="00824CC4" w:rsidP="00342F02">
      <w:pPr>
        <w:pStyle w:val="Style1MiNiBody"/>
        <w:widowControl w:val="0"/>
        <w:spacing w:line="0" w:lineRule="atLeast"/>
        <w:ind w:left="-90"/>
        <w:rPr>
          <w:rFonts w:asciiTheme="majorHAnsi" w:eastAsia="MS Mincho" w:hAnsiTheme="majorHAnsi" w:cstheme="majorHAnsi"/>
          <w:b/>
          <w:bCs/>
          <w:sz w:val="8"/>
          <w:szCs w:val="8"/>
          <w:lang/>
        </w:rPr>
      </w:pPr>
    </w:p>
    <w:p w14:paraId="699A8583" w14:textId="150CACC3" w:rsidR="00824CC4" w:rsidRDefault="006841DF" w:rsidP="00824CC4">
      <w:pPr>
        <w:spacing w:line="0" w:lineRule="atLeast"/>
        <w:rPr>
          <w:rFonts w:ascii="MS Mincho" w:hAnsi="MS Mincho" w:cs="MS Mincho"/>
          <w:color w:val="000000" w:themeColor="text1"/>
          <w:sz w:val="21"/>
          <w:szCs w:val="21"/>
          <w:lang w:eastAsia="ja-JP"/>
        </w:rPr>
      </w:pPr>
      <w:r w:rsidRPr="006841DF">
        <w:rPr>
          <w:rFonts w:ascii="MS Mincho" w:hAnsi="MS Mincho" w:cs="MS Mincho" w:hint="eastAsia"/>
          <w:color w:val="000000" w:themeColor="text1"/>
          <w:sz w:val="21"/>
          <w:szCs w:val="21"/>
          <w:lang w:eastAsia="ja-JP"/>
        </w:rPr>
        <w:t>このニュースレターは、2023年1月1日～2月3日までの間にタイの官報で掲載され、著者が英訳を入手することができ、税務上または法務上、タイで事業展開をしている日系企業にとって一般的に関心があるかと思われる勅令、通達等を抜粋し、要約したものになります</w:t>
      </w:r>
      <w:r w:rsidR="00E0425A" w:rsidRPr="00E0425A">
        <w:rPr>
          <w:rFonts w:ascii="MS Mincho" w:hAnsi="MS Mincho" w:cs="MS Mincho" w:hint="eastAsia"/>
          <w:color w:val="000000" w:themeColor="text1"/>
          <w:sz w:val="21"/>
          <w:szCs w:val="21"/>
          <w:lang w:eastAsia="ja-JP"/>
        </w:rPr>
        <w:t>。</w:t>
      </w:r>
    </w:p>
    <w:p w14:paraId="224C74D5" w14:textId="6A2AC77F" w:rsidR="006841DF" w:rsidRDefault="006841DF" w:rsidP="00824CC4">
      <w:pPr>
        <w:spacing w:line="0" w:lineRule="atLeast"/>
        <w:rPr>
          <w:rFonts w:ascii="MS Mincho" w:hAnsi="MS Mincho" w:cs="MS Mincho"/>
          <w:color w:val="000000" w:themeColor="text1"/>
          <w:sz w:val="21"/>
          <w:szCs w:val="21"/>
          <w:lang w:eastAsia="ja-JP"/>
        </w:rPr>
      </w:pPr>
    </w:p>
    <w:tbl>
      <w:tblPr>
        <w:tblStyle w:val="4-1"/>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bottom w:w="28" w:type="dxa"/>
        </w:tblCellMar>
        <w:tblLook w:val="0420" w:firstRow="1" w:lastRow="0" w:firstColumn="0" w:lastColumn="0" w:noHBand="0" w:noVBand="1"/>
      </w:tblPr>
      <w:tblGrid>
        <w:gridCol w:w="422"/>
        <w:gridCol w:w="8594"/>
      </w:tblGrid>
      <w:tr w:rsidR="006841DF" w:rsidRPr="006841DF" w14:paraId="6D77A95E" w14:textId="77777777" w:rsidTr="006841DF">
        <w:trPr>
          <w:cnfStyle w:val="100000000000" w:firstRow="1" w:lastRow="0" w:firstColumn="0" w:lastColumn="0" w:oddVBand="0" w:evenVBand="0" w:oddHBand="0" w:evenHBand="0" w:firstRowFirstColumn="0" w:firstRowLastColumn="0" w:lastRowFirstColumn="0" w:lastRowLastColumn="0"/>
          <w:trHeight w:val="907"/>
          <w:jc w:val="center"/>
        </w:trPr>
        <w:tc>
          <w:tcPr>
            <w:tcW w:w="9350" w:type="dxa"/>
            <w:gridSpan w:val="2"/>
            <w:tcBorders>
              <w:top w:val="single" w:sz="4" w:space="0" w:color="01428C"/>
              <w:left w:val="single" w:sz="4" w:space="0" w:color="01428C"/>
              <w:bottom w:val="single" w:sz="4" w:space="0" w:color="01428C"/>
              <w:right w:val="single" w:sz="4" w:space="0" w:color="01428C"/>
            </w:tcBorders>
            <w:shd w:val="clear" w:color="auto" w:fill="01428C"/>
            <w:vAlign w:val="center"/>
          </w:tcPr>
          <w:p w14:paraId="20B5DF0C" w14:textId="77777777" w:rsidR="006841DF" w:rsidRPr="006841DF" w:rsidRDefault="006841DF" w:rsidP="006841DF">
            <w:pPr>
              <w:spacing w:line="0" w:lineRule="atLeast"/>
              <w:jc w:val="center"/>
              <w:rPr>
                <w:rFonts w:asciiTheme="majorHAnsi" w:eastAsia="MS Mincho" w:hAnsiTheme="majorHAnsi" w:cstheme="majorHAnsi"/>
                <w:b w:val="0"/>
                <w:bCs w:val="0"/>
              </w:rPr>
            </w:pPr>
            <w:r w:rsidRPr="006841DF">
              <w:rPr>
                <w:rFonts w:asciiTheme="majorHAnsi" w:eastAsia="MS Mincho" w:hAnsiTheme="majorHAnsi" w:cstheme="majorHAnsi"/>
              </w:rPr>
              <w:t>官報掲載勅令・規則・通達等（抜粋）</w:t>
            </w:r>
          </w:p>
          <w:p w14:paraId="7C3A8E72" w14:textId="77777777" w:rsidR="006841DF" w:rsidRPr="006841DF" w:rsidRDefault="006841DF" w:rsidP="006841DF">
            <w:pPr>
              <w:spacing w:line="0" w:lineRule="atLeast"/>
              <w:jc w:val="center"/>
              <w:rPr>
                <w:rFonts w:asciiTheme="majorHAnsi" w:eastAsia="MS Mincho" w:hAnsiTheme="majorHAnsi" w:cstheme="majorHAnsi"/>
                <w:sz w:val="23"/>
                <w:szCs w:val="23"/>
              </w:rPr>
            </w:pPr>
            <w:r w:rsidRPr="006841DF">
              <w:rPr>
                <w:rFonts w:asciiTheme="majorHAnsi" w:eastAsia="MS Mincho" w:hAnsiTheme="majorHAnsi" w:cstheme="majorHAnsi"/>
              </w:rPr>
              <w:t>2023</w:t>
            </w:r>
            <w:r w:rsidRPr="006841DF">
              <w:rPr>
                <w:rFonts w:asciiTheme="majorHAnsi" w:eastAsia="MS Mincho" w:hAnsiTheme="majorHAnsi" w:cstheme="majorHAnsi"/>
              </w:rPr>
              <w:t>年</w:t>
            </w:r>
            <w:r w:rsidRPr="006841DF">
              <w:rPr>
                <w:rFonts w:asciiTheme="majorHAnsi" w:eastAsia="MS Mincho" w:hAnsiTheme="majorHAnsi" w:cstheme="majorHAnsi"/>
              </w:rPr>
              <w:t>1</w:t>
            </w:r>
            <w:r w:rsidRPr="006841DF">
              <w:rPr>
                <w:rFonts w:asciiTheme="majorHAnsi" w:eastAsia="MS Mincho" w:hAnsiTheme="majorHAnsi" w:cstheme="majorHAnsi"/>
              </w:rPr>
              <w:t>月</w:t>
            </w:r>
            <w:r w:rsidRPr="006841DF">
              <w:rPr>
                <w:rFonts w:asciiTheme="majorHAnsi" w:eastAsia="MS Mincho" w:hAnsiTheme="majorHAnsi" w:cstheme="majorHAnsi"/>
              </w:rPr>
              <w:t>1</w:t>
            </w:r>
            <w:r w:rsidRPr="006841DF">
              <w:rPr>
                <w:rFonts w:asciiTheme="majorHAnsi" w:eastAsia="MS Mincho" w:hAnsiTheme="majorHAnsi" w:cstheme="majorHAnsi"/>
              </w:rPr>
              <w:t>日～</w:t>
            </w:r>
            <w:r w:rsidRPr="006841DF">
              <w:rPr>
                <w:rFonts w:asciiTheme="majorHAnsi" w:eastAsia="MS Mincho" w:hAnsiTheme="majorHAnsi" w:cstheme="majorHAnsi"/>
              </w:rPr>
              <w:t xml:space="preserve"> 2</w:t>
            </w:r>
            <w:r w:rsidRPr="006841DF">
              <w:rPr>
                <w:rFonts w:asciiTheme="majorHAnsi" w:eastAsia="MS Mincho" w:hAnsiTheme="majorHAnsi" w:cstheme="majorHAnsi"/>
              </w:rPr>
              <w:t>月</w:t>
            </w:r>
            <w:r w:rsidRPr="006841DF">
              <w:rPr>
                <w:rFonts w:asciiTheme="majorHAnsi" w:eastAsia="MS Mincho" w:hAnsiTheme="majorHAnsi" w:cstheme="majorHAnsi"/>
              </w:rPr>
              <w:t>3</w:t>
            </w:r>
            <w:r w:rsidRPr="006841DF">
              <w:rPr>
                <w:rFonts w:asciiTheme="majorHAnsi" w:eastAsia="MS Mincho" w:hAnsiTheme="majorHAnsi" w:cstheme="majorHAnsi"/>
              </w:rPr>
              <w:t>日</w:t>
            </w:r>
          </w:p>
        </w:tc>
      </w:tr>
      <w:tr w:rsidR="006841DF" w:rsidRPr="006841DF" w14:paraId="5E28E95D" w14:textId="77777777" w:rsidTr="006841DF">
        <w:trPr>
          <w:cnfStyle w:val="000000100000" w:firstRow="0" w:lastRow="0" w:firstColumn="0" w:lastColumn="0" w:oddVBand="0" w:evenVBand="0" w:oddHBand="1" w:evenHBand="0" w:firstRowFirstColumn="0" w:firstRowLastColumn="0" w:lastRowFirstColumn="0" w:lastRowLastColumn="0"/>
          <w:trHeight w:val="123"/>
          <w:jc w:val="center"/>
        </w:trPr>
        <w:tc>
          <w:tcPr>
            <w:tcW w:w="445" w:type="dxa"/>
            <w:vMerge w:val="restart"/>
            <w:tcBorders>
              <w:top w:val="single" w:sz="4" w:space="0" w:color="01428C"/>
            </w:tcBorders>
            <w:shd w:val="clear" w:color="auto" w:fill="DAF3FE"/>
          </w:tcPr>
          <w:p w14:paraId="22A96207" w14:textId="77777777" w:rsidR="006841DF" w:rsidRPr="006841DF" w:rsidRDefault="006841DF" w:rsidP="006841DF">
            <w:pPr>
              <w:spacing w:before="120" w:line="0" w:lineRule="atLeast"/>
              <w:rPr>
                <w:rFonts w:asciiTheme="majorHAnsi" w:eastAsia="MS Mincho" w:hAnsiTheme="majorHAnsi" w:cstheme="majorHAnsi"/>
                <w:b/>
                <w:bCs/>
                <w:color w:val="01428C"/>
                <w:sz w:val="23"/>
                <w:szCs w:val="23"/>
              </w:rPr>
            </w:pPr>
            <w:r w:rsidRPr="006841DF">
              <w:rPr>
                <w:rFonts w:asciiTheme="majorHAnsi" w:eastAsia="MS Mincho" w:hAnsiTheme="majorHAnsi" w:cstheme="majorHAnsi"/>
                <w:b/>
                <w:bCs/>
                <w:color w:val="01428C"/>
                <w:sz w:val="23"/>
                <w:szCs w:val="23"/>
              </w:rPr>
              <w:t>1</w:t>
            </w:r>
          </w:p>
        </w:tc>
        <w:tc>
          <w:tcPr>
            <w:tcW w:w="8905" w:type="dxa"/>
            <w:tcBorders>
              <w:top w:val="single" w:sz="4" w:space="0" w:color="01428C"/>
            </w:tcBorders>
            <w:shd w:val="clear" w:color="auto" w:fill="DAF3FE"/>
          </w:tcPr>
          <w:p w14:paraId="57226927" w14:textId="77777777" w:rsidR="006841DF" w:rsidRPr="006841DF" w:rsidRDefault="006841DF" w:rsidP="006841DF">
            <w:pPr>
              <w:spacing w:before="120" w:line="0" w:lineRule="atLeast"/>
              <w:rPr>
                <w:rFonts w:asciiTheme="majorHAnsi" w:eastAsia="MS Mincho" w:hAnsiTheme="majorHAnsi" w:cstheme="majorHAnsi"/>
                <w:b/>
                <w:bCs/>
                <w:color w:val="000000" w:themeColor="text1"/>
                <w:sz w:val="23"/>
                <w:szCs w:val="23"/>
              </w:rPr>
            </w:pPr>
            <w:r w:rsidRPr="006841DF">
              <w:rPr>
                <w:rFonts w:asciiTheme="majorHAnsi" w:eastAsia="MS Mincho" w:hAnsiTheme="majorHAnsi" w:cstheme="majorHAnsi"/>
                <w:b/>
                <w:bCs/>
                <w:color w:val="002060"/>
                <w:sz w:val="23"/>
                <w:szCs w:val="23"/>
              </w:rPr>
              <w:t>内国消費刺激、及び</w:t>
            </w:r>
            <w:r w:rsidRPr="006841DF">
              <w:rPr>
                <w:rFonts w:asciiTheme="majorHAnsi" w:eastAsia="MS Mincho" w:hAnsiTheme="majorHAnsi" w:cstheme="majorHAnsi"/>
                <w:b/>
                <w:bCs/>
                <w:color w:val="002060"/>
                <w:sz w:val="23"/>
                <w:szCs w:val="23"/>
              </w:rPr>
              <w:t>VAT</w:t>
            </w:r>
            <w:r w:rsidRPr="006841DF">
              <w:rPr>
                <w:rFonts w:asciiTheme="majorHAnsi" w:eastAsia="MS Mincho" w:hAnsiTheme="majorHAnsi" w:cstheme="majorHAnsi"/>
                <w:b/>
                <w:bCs/>
                <w:color w:val="002060"/>
                <w:sz w:val="23"/>
                <w:szCs w:val="23"/>
              </w:rPr>
              <w:t>事業登録者数の増加策</w:t>
            </w:r>
          </w:p>
        </w:tc>
      </w:tr>
      <w:tr w:rsidR="006841DF" w:rsidRPr="006841DF" w14:paraId="575BC2BC" w14:textId="77777777" w:rsidTr="006841DF">
        <w:trPr>
          <w:trHeight w:val="800"/>
          <w:jc w:val="center"/>
        </w:trPr>
        <w:tc>
          <w:tcPr>
            <w:tcW w:w="445" w:type="dxa"/>
            <w:vMerge/>
            <w:shd w:val="clear" w:color="auto" w:fill="DAF3FE"/>
          </w:tcPr>
          <w:p w14:paraId="628D79B6" w14:textId="77777777" w:rsidR="006841DF" w:rsidRPr="006841DF" w:rsidRDefault="006841DF" w:rsidP="00B71597">
            <w:pPr>
              <w:spacing w:line="0" w:lineRule="atLeast"/>
              <w:jc w:val="center"/>
              <w:rPr>
                <w:rFonts w:asciiTheme="majorHAnsi" w:eastAsia="MS Mincho" w:hAnsiTheme="majorHAnsi" w:cstheme="majorHAnsi"/>
                <w:b/>
                <w:bCs/>
                <w:color w:val="01428C"/>
                <w:sz w:val="23"/>
                <w:szCs w:val="23"/>
              </w:rPr>
            </w:pPr>
          </w:p>
        </w:tc>
        <w:tc>
          <w:tcPr>
            <w:tcW w:w="8905" w:type="dxa"/>
            <w:shd w:val="clear" w:color="auto" w:fill="DAF3FE"/>
          </w:tcPr>
          <w:p w14:paraId="68832EA8" w14:textId="77777777" w:rsidR="006841DF" w:rsidRPr="006841DF" w:rsidRDefault="006841DF" w:rsidP="006841DF">
            <w:pPr>
              <w:spacing w:before="120" w:line="0" w:lineRule="atLeast"/>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表題：「財務省規則（第</w:t>
            </w:r>
            <w:r w:rsidRPr="006841DF">
              <w:rPr>
                <w:rFonts w:asciiTheme="majorHAnsi" w:eastAsia="MS Mincho" w:hAnsiTheme="majorHAnsi" w:cstheme="majorHAnsi"/>
                <w:color w:val="000000" w:themeColor="text1"/>
                <w:sz w:val="23"/>
                <w:szCs w:val="23"/>
              </w:rPr>
              <w:t>386</w:t>
            </w:r>
            <w:r w:rsidRPr="006841DF">
              <w:rPr>
                <w:rFonts w:asciiTheme="majorHAnsi" w:eastAsia="MS Mincho" w:hAnsiTheme="majorHAnsi" w:cstheme="majorHAnsi"/>
                <w:color w:val="000000" w:themeColor="text1"/>
                <w:sz w:val="23"/>
                <w:szCs w:val="23"/>
              </w:rPr>
              <w:t>号）</w:t>
            </w:r>
            <w:r w:rsidRPr="006841DF">
              <w:rPr>
                <w:rFonts w:asciiTheme="majorHAnsi" w:eastAsia="MS Mincho" w:hAnsiTheme="majorHAnsi" w:cstheme="majorHAnsi"/>
                <w:color w:val="000000" w:themeColor="text1"/>
                <w:sz w:val="23"/>
                <w:szCs w:val="23"/>
              </w:rPr>
              <w:t xml:space="preserve">- </w:t>
            </w:r>
            <w:r w:rsidRPr="006841DF">
              <w:rPr>
                <w:rFonts w:asciiTheme="majorHAnsi" w:eastAsia="MS Mincho" w:hAnsiTheme="majorHAnsi" w:cstheme="majorHAnsi"/>
                <w:color w:val="000000" w:themeColor="text1"/>
                <w:sz w:val="23"/>
                <w:szCs w:val="23"/>
              </w:rPr>
              <w:t>歳入法典に基づく税及び関税の免除に関して」</w:t>
            </w:r>
          </w:p>
          <w:p w14:paraId="0BA1C052" w14:textId="08ADBDC1" w:rsidR="006841DF" w:rsidRPr="006841DF" w:rsidRDefault="006841DF" w:rsidP="00B71597">
            <w:pPr>
              <w:spacing w:line="0" w:lineRule="atLeast"/>
              <w:rPr>
                <w:rFonts w:asciiTheme="majorHAnsi" w:eastAsia="MS Mincho" w:hAnsiTheme="majorHAnsi" w:cstheme="majorHAnsi"/>
                <w:color w:val="000000" w:themeColor="text1"/>
                <w:sz w:val="23"/>
                <w:szCs w:val="23"/>
                <w:lang w:val="en-US"/>
              </w:rPr>
            </w:pPr>
            <w:r w:rsidRPr="006841DF">
              <w:rPr>
                <w:rFonts w:asciiTheme="majorHAnsi" w:eastAsia="MS Mincho" w:hAnsiTheme="majorHAnsi" w:cstheme="majorHAnsi"/>
                <w:color w:val="000000" w:themeColor="text1"/>
                <w:sz w:val="23"/>
                <w:szCs w:val="23"/>
              </w:rPr>
              <w:t>“Ministerial Regulations (No. 386), Issued under the Revenue Code Governing the Exemption of Taxes and Duties”</w:t>
            </w:r>
            <w:r w:rsidRPr="006841DF">
              <w:rPr>
                <w:rFonts w:asciiTheme="majorHAnsi" w:eastAsia="MS Mincho" w:hAnsiTheme="majorHAnsi" w:cstheme="majorHAnsi"/>
                <w:color w:val="000000" w:themeColor="text1"/>
                <w:sz w:val="23"/>
                <w:szCs w:val="23"/>
                <w:lang w:val="en-US"/>
              </w:rPr>
              <w:t>.</w:t>
            </w:r>
          </w:p>
        </w:tc>
      </w:tr>
      <w:tr w:rsidR="006841DF" w:rsidRPr="006841DF" w14:paraId="56A3ECE1" w14:textId="77777777" w:rsidTr="006841DF">
        <w:trPr>
          <w:cnfStyle w:val="000000100000" w:firstRow="0" w:lastRow="0" w:firstColumn="0" w:lastColumn="0" w:oddVBand="0" w:evenVBand="0" w:oddHBand="1" w:evenHBand="0" w:firstRowFirstColumn="0" w:firstRowLastColumn="0" w:lastRowFirstColumn="0" w:lastRowLastColumn="0"/>
          <w:trHeight w:val="77"/>
          <w:jc w:val="center"/>
        </w:trPr>
        <w:tc>
          <w:tcPr>
            <w:tcW w:w="445" w:type="dxa"/>
            <w:vMerge/>
            <w:shd w:val="clear" w:color="auto" w:fill="DAF3FE"/>
          </w:tcPr>
          <w:p w14:paraId="764A81EE" w14:textId="77777777" w:rsidR="006841DF" w:rsidRPr="006841DF" w:rsidRDefault="006841DF" w:rsidP="00B71597">
            <w:pPr>
              <w:spacing w:line="0" w:lineRule="atLeast"/>
              <w:jc w:val="center"/>
              <w:rPr>
                <w:rFonts w:asciiTheme="majorHAnsi" w:eastAsia="MS Mincho" w:hAnsiTheme="majorHAnsi" w:cstheme="majorHAnsi"/>
                <w:b/>
                <w:bCs/>
                <w:color w:val="01428C"/>
                <w:sz w:val="23"/>
                <w:szCs w:val="23"/>
              </w:rPr>
            </w:pPr>
          </w:p>
        </w:tc>
        <w:tc>
          <w:tcPr>
            <w:tcW w:w="8905" w:type="dxa"/>
            <w:shd w:val="clear" w:color="auto" w:fill="DAF3FE"/>
          </w:tcPr>
          <w:p w14:paraId="23678D49" w14:textId="77777777" w:rsidR="006841DF" w:rsidRPr="006841DF" w:rsidRDefault="006841DF" w:rsidP="006841DF">
            <w:pPr>
              <w:spacing w:before="120" w:line="0" w:lineRule="atLeast"/>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官報出版日：</w:t>
            </w:r>
            <w:r w:rsidRPr="006841DF">
              <w:rPr>
                <w:rFonts w:asciiTheme="majorHAnsi" w:eastAsia="MS Mincho" w:hAnsiTheme="majorHAnsi" w:cstheme="majorHAnsi"/>
                <w:color w:val="000000" w:themeColor="text1"/>
                <w:sz w:val="23"/>
                <w:szCs w:val="23"/>
              </w:rPr>
              <w:t>2022</w:t>
            </w:r>
            <w:r w:rsidRPr="006841DF">
              <w:rPr>
                <w:rFonts w:asciiTheme="majorHAnsi" w:eastAsia="MS Mincho" w:hAnsiTheme="majorHAnsi" w:cstheme="majorHAnsi"/>
                <w:color w:val="000000" w:themeColor="text1"/>
                <w:sz w:val="23"/>
                <w:szCs w:val="23"/>
              </w:rPr>
              <w:t>年</w:t>
            </w:r>
            <w:r w:rsidRPr="006841DF">
              <w:rPr>
                <w:rFonts w:asciiTheme="majorHAnsi" w:eastAsia="MS Mincho" w:hAnsiTheme="majorHAnsi" w:cstheme="majorHAnsi"/>
                <w:color w:val="000000" w:themeColor="text1"/>
                <w:sz w:val="23"/>
                <w:szCs w:val="23"/>
              </w:rPr>
              <w:t>12</w:t>
            </w:r>
            <w:r w:rsidRPr="006841DF">
              <w:rPr>
                <w:rFonts w:asciiTheme="majorHAnsi" w:eastAsia="MS Mincho" w:hAnsiTheme="majorHAnsi" w:cstheme="majorHAnsi"/>
                <w:color w:val="000000" w:themeColor="text1"/>
                <w:sz w:val="23"/>
                <w:szCs w:val="23"/>
              </w:rPr>
              <w:t>月</w:t>
            </w:r>
            <w:r w:rsidRPr="006841DF">
              <w:rPr>
                <w:rFonts w:asciiTheme="majorHAnsi" w:eastAsia="MS Mincho" w:hAnsiTheme="majorHAnsi" w:cstheme="majorHAnsi"/>
                <w:color w:val="000000" w:themeColor="text1"/>
                <w:sz w:val="23"/>
                <w:szCs w:val="23"/>
              </w:rPr>
              <w:t>29</w:t>
            </w:r>
            <w:r w:rsidRPr="006841DF">
              <w:rPr>
                <w:rFonts w:asciiTheme="majorHAnsi" w:eastAsia="MS Mincho" w:hAnsiTheme="majorHAnsi" w:cstheme="majorHAnsi"/>
                <w:color w:val="000000" w:themeColor="text1"/>
                <w:sz w:val="23"/>
                <w:szCs w:val="23"/>
              </w:rPr>
              <w:t>日（第</w:t>
            </w:r>
            <w:r w:rsidRPr="006841DF">
              <w:rPr>
                <w:rFonts w:asciiTheme="majorHAnsi" w:eastAsia="MS Mincho" w:hAnsiTheme="majorHAnsi" w:cstheme="majorHAnsi"/>
                <w:color w:val="000000" w:themeColor="text1"/>
                <w:sz w:val="23"/>
                <w:szCs w:val="23"/>
              </w:rPr>
              <w:t>139</w:t>
            </w:r>
            <w:r w:rsidRPr="006841DF">
              <w:rPr>
                <w:rFonts w:asciiTheme="majorHAnsi" w:eastAsia="MS Mincho" w:hAnsiTheme="majorHAnsi" w:cstheme="majorHAnsi"/>
                <w:color w:val="000000" w:themeColor="text1"/>
                <w:sz w:val="23"/>
                <w:szCs w:val="23"/>
              </w:rPr>
              <w:t>号）</w:t>
            </w:r>
          </w:p>
        </w:tc>
      </w:tr>
      <w:tr w:rsidR="006841DF" w:rsidRPr="006841DF" w14:paraId="678CB1BA" w14:textId="77777777" w:rsidTr="006841DF">
        <w:trPr>
          <w:trHeight w:val="170"/>
          <w:jc w:val="center"/>
        </w:trPr>
        <w:tc>
          <w:tcPr>
            <w:tcW w:w="445" w:type="dxa"/>
            <w:vMerge/>
            <w:shd w:val="clear" w:color="auto" w:fill="DAF3FE"/>
          </w:tcPr>
          <w:p w14:paraId="69C358E4" w14:textId="77777777" w:rsidR="006841DF" w:rsidRPr="006841DF" w:rsidRDefault="006841DF" w:rsidP="00B71597">
            <w:pPr>
              <w:spacing w:line="0" w:lineRule="atLeast"/>
              <w:jc w:val="center"/>
              <w:rPr>
                <w:rFonts w:asciiTheme="majorHAnsi" w:eastAsia="MS Mincho" w:hAnsiTheme="majorHAnsi" w:cstheme="majorHAnsi"/>
                <w:b/>
                <w:bCs/>
                <w:color w:val="01428C"/>
                <w:sz w:val="23"/>
                <w:szCs w:val="23"/>
              </w:rPr>
            </w:pPr>
          </w:p>
        </w:tc>
        <w:tc>
          <w:tcPr>
            <w:tcW w:w="8905" w:type="dxa"/>
            <w:shd w:val="clear" w:color="auto" w:fill="DAF3FE"/>
          </w:tcPr>
          <w:p w14:paraId="063604EA" w14:textId="3F760C07" w:rsidR="006841DF" w:rsidRDefault="006841DF" w:rsidP="006841DF">
            <w:pPr>
              <w:spacing w:before="120" w:line="0" w:lineRule="atLeast"/>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当該規則は、国内消費の刺激、付加価値税（</w:t>
            </w:r>
            <w:r w:rsidRPr="006841DF">
              <w:rPr>
                <w:rFonts w:asciiTheme="majorHAnsi" w:eastAsia="MS Mincho" w:hAnsiTheme="majorHAnsi" w:cstheme="majorHAnsi"/>
                <w:color w:val="000000" w:themeColor="text1"/>
                <w:sz w:val="23"/>
                <w:szCs w:val="23"/>
              </w:rPr>
              <w:t>VAT</w:t>
            </w:r>
            <w:r w:rsidRPr="006841DF">
              <w:rPr>
                <w:rFonts w:asciiTheme="majorHAnsi" w:eastAsia="MS Mincho" w:hAnsiTheme="majorHAnsi" w:cstheme="majorHAnsi"/>
                <w:color w:val="000000" w:themeColor="text1"/>
                <w:sz w:val="23"/>
                <w:szCs w:val="23"/>
              </w:rPr>
              <w:t>）登録事業者数の増加、及び</w:t>
            </w:r>
            <w:r w:rsidRPr="006841DF">
              <w:rPr>
                <w:rFonts w:asciiTheme="majorHAnsi" w:eastAsia="MS Mincho" w:hAnsiTheme="majorHAnsi" w:cstheme="majorHAnsi"/>
                <w:color w:val="000000" w:themeColor="text1"/>
                <w:sz w:val="23"/>
                <w:szCs w:val="23"/>
              </w:rPr>
              <w:t>VAT</w:t>
            </w:r>
            <w:r w:rsidRPr="006841DF">
              <w:rPr>
                <w:rFonts w:asciiTheme="majorHAnsi" w:eastAsia="MS Mincho" w:hAnsiTheme="majorHAnsi" w:cstheme="majorHAnsi"/>
                <w:color w:val="000000" w:themeColor="text1"/>
                <w:sz w:val="23"/>
                <w:szCs w:val="23"/>
              </w:rPr>
              <w:t>のオンライン納税申告者を増やす目的で発行されたものになります。その内容は、具体的に、以下の通りになります。</w:t>
            </w:r>
          </w:p>
          <w:p w14:paraId="2EB83904" w14:textId="77777777" w:rsidR="006841DF" w:rsidRPr="006841DF" w:rsidRDefault="006841DF" w:rsidP="006841DF">
            <w:pPr>
              <w:spacing w:before="120" w:line="0" w:lineRule="atLeast"/>
              <w:rPr>
                <w:rFonts w:asciiTheme="majorHAnsi" w:eastAsia="MS Mincho" w:hAnsiTheme="majorHAnsi" w:cstheme="majorHAnsi"/>
                <w:color w:val="000000" w:themeColor="text1"/>
                <w:sz w:val="16"/>
                <w:szCs w:val="16"/>
              </w:rPr>
            </w:pPr>
          </w:p>
          <w:p w14:paraId="61672F91" w14:textId="6C702B70" w:rsidR="006841DF" w:rsidRDefault="006841DF" w:rsidP="006841DF">
            <w:pPr>
              <w:pStyle w:val="ab"/>
              <w:numPr>
                <w:ilvl w:val="0"/>
                <w:numId w:val="23"/>
              </w:numPr>
              <w:spacing w:line="0" w:lineRule="atLeast"/>
              <w:ind w:left="349"/>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2023</w:t>
            </w:r>
            <w:r w:rsidRPr="006841DF">
              <w:rPr>
                <w:rFonts w:asciiTheme="majorHAnsi" w:eastAsia="MS Mincho" w:hAnsiTheme="majorHAnsi" w:cstheme="majorHAnsi"/>
                <w:color w:val="000000" w:themeColor="text1"/>
                <w:sz w:val="23"/>
                <w:szCs w:val="23"/>
              </w:rPr>
              <w:t>年</w:t>
            </w:r>
            <w:r w:rsidRPr="006841DF">
              <w:rPr>
                <w:rFonts w:asciiTheme="majorHAnsi" w:eastAsia="MS Mincho" w:hAnsiTheme="majorHAnsi" w:cstheme="majorHAnsi"/>
                <w:color w:val="000000" w:themeColor="text1"/>
                <w:sz w:val="23"/>
                <w:szCs w:val="23"/>
              </w:rPr>
              <w:t>1</w:t>
            </w:r>
            <w:r w:rsidRPr="006841DF">
              <w:rPr>
                <w:rFonts w:asciiTheme="majorHAnsi" w:eastAsia="MS Mincho" w:hAnsiTheme="majorHAnsi" w:cstheme="majorHAnsi"/>
                <w:color w:val="000000" w:themeColor="text1"/>
                <w:sz w:val="23"/>
                <w:szCs w:val="23"/>
              </w:rPr>
              <w:t>月</w:t>
            </w:r>
            <w:r w:rsidRPr="006841DF">
              <w:rPr>
                <w:rFonts w:asciiTheme="majorHAnsi" w:eastAsia="MS Mincho" w:hAnsiTheme="majorHAnsi" w:cstheme="majorHAnsi"/>
                <w:color w:val="000000" w:themeColor="text1"/>
                <w:sz w:val="23"/>
                <w:szCs w:val="23"/>
              </w:rPr>
              <w:t>1</w:t>
            </w:r>
            <w:r w:rsidRPr="006841DF">
              <w:rPr>
                <w:rFonts w:asciiTheme="majorHAnsi" w:eastAsia="MS Mincho" w:hAnsiTheme="majorHAnsi" w:cstheme="majorHAnsi"/>
                <w:color w:val="000000" w:themeColor="text1"/>
                <w:sz w:val="23"/>
                <w:szCs w:val="23"/>
              </w:rPr>
              <w:t>日～</w:t>
            </w:r>
            <w:r w:rsidRPr="006841DF">
              <w:rPr>
                <w:rFonts w:asciiTheme="majorHAnsi" w:eastAsia="MS Mincho" w:hAnsiTheme="majorHAnsi" w:cstheme="majorHAnsi"/>
                <w:color w:val="000000" w:themeColor="text1"/>
                <w:sz w:val="23"/>
                <w:szCs w:val="23"/>
              </w:rPr>
              <w:t>2</w:t>
            </w:r>
            <w:r w:rsidRPr="006841DF">
              <w:rPr>
                <w:rFonts w:asciiTheme="majorHAnsi" w:eastAsia="MS Mincho" w:hAnsiTheme="majorHAnsi" w:cstheme="majorHAnsi"/>
                <w:color w:val="000000" w:themeColor="text1"/>
                <w:sz w:val="23"/>
                <w:szCs w:val="23"/>
              </w:rPr>
              <w:t>月</w:t>
            </w:r>
            <w:r w:rsidRPr="006841DF">
              <w:rPr>
                <w:rFonts w:asciiTheme="majorHAnsi" w:eastAsia="MS Mincho" w:hAnsiTheme="majorHAnsi" w:cstheme="majorHAnsi"/>
                <w:color w:val="000000" w:themeColor="text1"/>
                <w:sz w:val="23"/>
                <w:szCs w:val="23"/>
              </w:rPr>
              <w:t>15</w:t>
            </w:r>
            <w:r w:rsidRPr="006841DF">
              <w:rPr>
                <w:rFonts w:asciiTheme="majorHAnsi" w:eastAsia="MS Mincho" w:hAnsiTheme="majorHAnsi" w:cstheme="majorHAnsi"/>
                <w:color w:val="000000" w:themeColor="text1"/>
                <w:sz w:val="23"/>
                <w:szCs w:val="23"/>
              </w:rPr>
              <w:t>日の間に</w:t>
            </w:r>
            <w:r w:rsidRPr="006841DF">
              <w:rPr>
                <w:rFonts w:asciiTheme="majorHAnsi" w:eastAsia="MS Mincho" w:hAnsiTheme="majorHAnsi" w:cstheme="majorHAnsi"/>
                <w:color w:val="000000" w:themeColor="text1"/>
                <w:sz w:val="23"/>
                <w:szCs w:val="23"/>
              </w:rPr>
              <w:t>VAT</w:t>
            </w:r>
            <w:r w:rsidRPr="006841DF">
              <w:rPr>
                <w:rFonts w:asciiTheme="majorHAnsi" w:eastAsia="MS Mincho" w:hAnsiTheme="majorHAnsi" w:cstheme="majorHAnsi"/>
                <w:color w:val="000000" w:themeColor="text1"/>
                <w:sz w:val="23"/>
                <w:szCs w:val="23"/>
              </w:rPr>
              <w:t>登録事業者又は非登録事業者に支払った商品代、若しくはサービス料は、</w:t>
            </w:r>
            <w:r w:rsidRPr="006841DF">
              <w:rPr>
                <w:rFonts w:asciiTheme="majorHAnsi" w:eastAsia="MS Mincho" w:hAnsiTheme="majorHAnsi" w:cstheme="majorHAnsi"/>
                <w:color w:val="000000" w:themeColor="text1"/>
                <w:sz w:val="23"/>
                <w:szCs w:val="23"/>
              </w:rPr>
              <w:t>3</w:t>
            </w:r>
            <w:r w:rsidRPr="006841DF">
              <w:rPr>
                <w:rFonts w:asciiTheme="majorHAnsi" w:eastAsia="MS Mincho" w:hAnsiTheme="majorHAnsi" w:cstheme="majorHAnsi"/>
                <w:color w:val="000000" w:themeColor="text1"/>
                <w:sz w:val="23"/>
                <w:szCs w:val="23"/>
              </w:rPr>
              <w:t>万バーツまで個人所得税の計算にあたり控除できることとする。ただし、税法の要件を満たしている</w:t>
            </w:r>
            <w:r w:rsidRPr="006841DF">
              <w:rPr>
                <w:rFonts w:asciiTheme="majorHAnsi" w:eastAsia="MS Mincho" w:hAnsiTheme="majorHAnsi" w:cstheme="majorHAnsi"/>
                <w:color w:val="000000" w:themeColor="text1"/>
                <w:sz w:val="23"/>
                <w:szCs w:val="23"/>
              </w:rPr>
              <w:t>VAT</w:t>
            </w:r>
            <w:r w:rsidRPr="006841DF">
              <w:rPr>
                <w:rFonts w:asciiTheme="majorHAnsi" w:eastAsia="MS Mincho" w:hAnsiTheme="majorHAnsi" w:cstheme="majorHAnsi"/>
                <w:color w:val="000000" w:themeColor="text1"/>
                <w:sz w:val="23"/>
                <w:szCs w:val="23"/>
              </w:rPr>
              <w:t>インボイス兼領収書（</w:t>
            </w:r>
            <w:r w:rsidRPr="006841DF">
              <w:rPr>
                <w:rFonts w:asciiTheme="majorHAnsi" w:eastAsia="MS Mincho" w:hAnsiTheme="majorHAnsi" w:cstheme="majorHAnsi"/>
                <w:color w:val="000000" w:themeColor="text1"/>
                <w:sz w:val="23"/>
                <w:szCs w:val="23"/>
              </w:rPr>
              <w:t>VAT</w:t>
            </w:r>
            <w:r w:rsidRPr="006841DF">
              <w:rPr>
                <w:rFonts w:asciiTheme="majorHAnsi" w:eastAsia="MS Mincho" w:hAnsiTheme="majorHAnsi" w:cstheme="majorHAnsi"/>
                <w:color w:val="000000" w:themeColor="text1"/>
                <w:sz w:val="23"/>
                <w:szCs w:val="23"/>
              </w:rPr>
              <w:t>登録事業者に対し支払いをした場合）、または税法の要件を満たしている領収書（非</w:t>
            </w:r>
            <w:r w:rsidRPr="006841DF">
              <w:rPr>
                <w:rFonts w:asciiTheme="majorHAnsi" w:eastAsia="MS Mincho" w:hAnsiTheme="majorHAnsi" w:cstheme="majorHAnsi"/>
                <w:color w:val="000000" w:themeColor="text1"/>
                <w:sz w:val="23"/>
                <w:szCs w:val="23"/>
              </w:rPr>
              <w:t>VAT</w:t>
            </w:r>
            <w:r w:rsidRPr="006841DF">
              <w:rPr>
                <w:rFonts w:asciiTheme="majorHAnsi" w:eastAsia="MS Mincho" w:hAnsiTheme="majorHAnsi" w:cstheme="majorHAnsi"/>
                <w:color w:val="000000" w:themeColor="text1"/>
                <w:sz w:val="23"/>
                <w:szCs w:val="23"/>
              </w:rPr>
              <w:t>登録事業者に対し支払いをした場合）を受領し、保有している。その他歳入局長官が規定する基準、手続、及び条件も満たす事。</w:t>
            </w:r>
          </w:p>
          <w:p w14:paraId="263F517D" w14:textId="77777777" w:rsidR="006841DF" w:rsidRPr="006841DF" w:rsidRDefault="006841DF" w:rsidP="006841DF">
            <w:pPr>
              <w:spacing w:line="0" w:lineRule="atLeast"/>
              <w:ind w:left="-11"/>
              <w:rPr>
                <w:rFonts w:asciiTheme="majorHAnsi" w:eastAsia="MS Mincho" w:hAnsiTheme="majorHAnsi" w:cstheme="majorHAnsi"/>
                <w:color w:val="000000" w:themeColor="text1"/>
                <w:sz w:val="8"/>
                <w:szCs w:val="8"/>
              </w:rPr>
            </w:pPr>
          </w:p>
          <w:p w14:paraId="4E98AE1C" w14:textId="4823ED0F" w:rsidR="006841DF" w:rsidRDefault="006841DF" w:rsidP="006841DF">
            <w:pPr>
              <w:pStyle w:val="ab"/>
              <w:numPr>
                <w:ilvl w:val="0"/>
                <w:numId w:val="23"/>
              </w:numPr>
              <w:spacing w:line="0" w:lineRule="atLeast"/>
              <w:ind w:left="349"/>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上記１に加え、</w:t>
            </w:r>
            <w:r w:rsidRPr="006841DF">
              <w:rPr>
                <w:rFonts w:asciiTheme="majorHAnsi" w:eastAsia="MS Mincho" w:hAnsiTheme="majorHAnsi" w:cstheme="majorHAnsi"/>
                <w:color w:val="000000" w:themeColor="text1"/>
                <w:sz w:val="23"/>
                <w:szCs w:val="23"/>
              </w:rPr>
              <w:t>3</w:t>
            </w:r>
            <w:r w:rsidRPr="006841DF">
              <w:rPr>
                <w:rFonts w:asciiTheme="majorHAnsi" w:eastAsia="MS Mincho" w:hAnsiTheme="majorHAnsi" w:cstheme="majorHAnsi"/>
                <w:color w:val="000000" w:themeColor="text1"/>
                <w:sz w:val="23"/>
                <w:szCs w:val="23"/>
              </w:rPr>
              <w:t>万バーツ超～</w:t>
            </w:r>
            <w:r w:rsidRPr="006841DF">
              <w:rPr>
                <w:rFonts w:asciiTheme="majorHAnsi" w:eastAsia="MS Mincho" w:hAnsiTheme="majorHAnsi" w:cstheme="majorHAnsi"/>
                <w:color w:val="000000" w:themeColor="text1"/>
                <w:sz w:val="23"/>
                <w:szCs w:val="23"/>
              </w:rPr>
              <w:t>10</w:t>
            </w:r>
            <w:r w:rsidRPr="006841DF">
              <w:rPr>
                <w:rFonts w:asciiTheme="majorHAnsi" w:eastAsia="MS Mincho" w:hAnsiTheme="majorHAnsi" w:cstheme="majorHAnsi"/>
                <w:color w:val="000000" w:themeColor="text1"/>
                <w:sz w:val="23"/>
                <w:szCs w:val="23"/>
              </w:rPr>
              <w:t>万バーツ以下も同様に控除することが認められる。ただし、税法上規定されている方法に準拠し</w:t>
            </w:r>
            <w:r w:rsidRPr="006841DF">
              <w:rPr>
                <w:rFonts w:asciiTheme="majorHAnsi" w:eastAsia="MS Mincho" w:hAnsiTheme="majorHAnsi" w:cstheme="majorHAnsi"/>
                <w:color w:val="000000" w:themeColor="text1"/>
                <w:sz w:val="23"/>
                <w:szCs w:val="23"/>
              </w:rPr>
              <w:t>VAT</w:t>
            </w:r>
            <w:r w:rsidRPr="006841DF">
              <w:rPr>
                <w:rFonts w:asciiTheme="majorHAnsi" w:eastAsia="MS Mincho" w:hAnsiTheme="majorHAnsi" w:cstheme="majorHAnsi"/>
                <w:color w:val="000000" w:themeColor="text1"/>
                <w:sz w:val="23"/>
                <w:szCs w:val="23"/>
              </w:rPr>
              <w:t>インボイスもしくは領収書が</w:t>
            </w:r>
            <w:r w:rsidRPr="006841DF">
              <w:rPr>
                <w:rFonts w:asciiTheme="majorHAnsi" w:eastAsia="MS Mincho" w:hAnsiTheme="majorHAnsi" w:cstheme="majorHAnsi"/>
                <w:color w:val="000000" w:themeColor="text1"/>
                <w:sz w:val="23"/>
                <w:szCs w:val="23"/>
                <w:u w:val="single"/>
              </w:rPr>
              <w:t>電子的に作成</w:t>
            </w:r>
            <w:r w:rsidRPr="006841DF">
              <w:rPr>
                <w:rFonts w:asciiTheme="majorHAnsi" w:eastAsia="MS Mincho" w:hAnsiTheme="majorHAnsi" w:cstheme="majorHAnsi"/>
                <w:color w:val="000000" w:themeColor="text1"/>
                <w:sz w:val="23"/>
                <w:szCs w:val="23"/>
              </w:rPr>
              <w:t>され、支払者はこれを受領し、保有していること。その他歳入局長官が規定する基準、手続、及び条件も満たす事。</w:t>
            </w:r>
          </w:p>
          <w:p w14:paraId="254A35E3" w14:textId="592442AC" w:rsidR="006841DF" w:rsidRPr="006841DF" w:rsidRDefault="006841DF" w:rsidP="006841DF">
            <w:pPr>
              <w:tabs>
                <w:tab w:val="left" w:pos="1464"/>
              </w:tabs>
              <w:spacing w:line="0" w:lineRule="atLeast"/>
              <w:rPr>
                <w:rFonts w:asciiTheme="majorHAnsi" w:eastAsia="MS Mincho" w:hAnsiTheme="majorHAnsi" w:cstheme="majorHAnsi"/>
                <w:color w:val="000000" w:themeColor="text1"/>
                <w:sz w:val="8"/>
                <w:szCs w:val="8"/>
              </w:rPr>
            </w:pPr>
          </w:p>
          <w:p w14:paraId="525C393E" w14:textId="13CB7DEA" w:rsidR="006841DF" w:rsidRDefault="006841DF" w:rsidP="006841DF">
            <w:pPr>
              <w:pStyle w:val="ab"/>
              <w:numPr>
                <w:ilvl w:val="0"/>
                <w:numId w:val="23"/>
              </w:numPr>
              <w:spacing w:line="0" w:lineRule="atLeast"/>
              <w:ind w:left="349"/>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上記１及び２において非</w:t>
            </w:r>
            <w:r w:rsidRPr="006841DF">
              <w:rPr>
                <w:rFonts w:asciiTheme="majorHAnsi" w:eastAsia="MS Mincho" w:hAnsiTheme="majorHAnsi" w:cstheme="majorHAnsi"/>
                <w:color w:val="000000" w:themeColor="text1"/>
                <w:sz w:val="23"/>
                <w:szCs w:val="23"/>
              </w:rPr>
              <w:t>VAT</w:t>
            </w:r>
            <w:r w:rsidRPr="006841DF">
              <w:rPr>
                <w:rFonts w:asciiTheme="majorHAnsi" w:eastAsia="MS Mincho" w:hAnsiTheme="majorHAnsi" w:cstheme="majorHAnsi"/>
                <w:color w:val="000000" w:themeColor="text1"/>
                <w:sz w:val="23"/>
                <w:szCs w:val="23"/>
              </w:rPr>
              <w:t>事業者への支払いが認められているが、以下の購入又は支払いに限られます。</w:t>
            </w:r>
          </w:p>
          <w:p w14:paraId="00AA4371" w14:textId="4D5002A5" w:rsidR="006841DF" w:rsidRPr="006841DF" w:rsidRDefault="006841DF" w:rsidP="006841DF">
            <w:pPr>
              <w:tabs>
                <w:tab w:val="left" w:pos="1416"/>
              </w:tabs>
              <w:spacing w:line="0" w:lineRule="atLeast"/>
              <w:rPr>
                <w:rFonts w:asciiTheme="majorHAnsi" w:eastAsia="MS Mincho" w:hAnsiTheme="majorHAnsi" w:cstheme="majorHAnsi"/>
                <w:color w:val="000000" w:themeColor="text1"/>
                <w:sz w:val="8"/>
                <w:szCs w:val="8"/>
              </w:rPr>
            </w:pPr>
            <w:r>
              <w:rPr>
                <w:rFonts w:asciiTheme="majorHAnsi" w:eastAsia="MS Mincho" w:hAnsiTheme="majorHAnsi" w:cstheme="majorHAnsi"/>
                <w:color w:val="000000" w:themeColor="text1"/>
                <w:sz w:val="23"/>
                <w:szCs w:val="23"/>
              </w:rPr>
              <w:tab/>
            </w:r>
          </w:p>
          <w:p w14:paraId="370CEDE5" w14:textId="77777777" w:rsidR="006841DF" w:rsidRPr="006841DF" w:rsidRDefault="006841DF" w:rsidP="006841DF">
            <w:pPr>
              <w:pStyle w:val="ab"/>
              <w:numPr>
                <w:ilvl w:val="0"/>
                <w:numId w:val="22"/>
              </w:numPr>
              <w:spacing w:line="0" w:lineRule="atLeast"/>
              <w:ind w:left="979"/>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書籍（新聞及び雑誌は対象外）</w:t>
            </w:r>
          </w:p>
          <w:p w14:paraId="060F3307" w14:textId="77777777" w:rsidR="006841DF" w:rsidRPr="006841DF" w:rsidRDefault="006841DF" w:rsidP="006841DF">
            <w:pPr>
              <w:pStyle w:val="ab"/>
              <w:numPr>
                <w:ilvl w:val="0"/>
                <w:numId w:val="22"/>
              </w:numPr>
              <w:spacing w:line="0" w:lineRule="atLeast"/>
              <w:ind w:left="979"/>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オンライン経由の電子的書籍</w:t>
            </w:r>
          </w:p>
          <w:p w14:paraId="102535F0" w14:textId="77777777" w:rsidR="006841DF" w:rsidRPr="006841DF" w:rsidRDefault="006841DF" w:rsidP="006841DF">
            <w:pPr>
              <w:pStyle w:val="ab"/>
              <w:numPr>
                <w:ilvl w:val="0"/>
                <w:numId w:val="22"/>
              </w:numPr>
              <w:spacing w:line="0" w:lineRule="atLeast"/>
              <w:ind w:left="979"/>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OTOP</w:t>
            </w:r>
            <w:r w:rsidRPr="006841DF">
              <w:rPr>
                <w:rFonts w:asciiTheme="majorHAnsi" w:eastAsia="MS Mincho" w:hAnsiTheme="majorHAnsi" w:cstheme="majorHAnsi"/>
                <w:color w:val="000000" w:themeColor="text1"/>
                <w:sz w:val="23"/>
                <w:szCs w:val="23"/>
              </w:rPr>
              <w:t>商品（</w:t>
            </w:r>
            <w:r w:rsidRPr="006841DF">
              <w:rPr>
                <w:rFonts w:asciiTheme="majorHAnsi" w:eastAsia="MS Mincho" w:hAnsiTheme="majorHAnsi" w:cstheme="majorHAnsi"/>
                <w:color w:val="000000" w:themeColor="text1"/>
                <w:sz w:val="23"/>
                <w:szCs w:val="23"/>
              </w:rPr>
              <w:t>”One Tambon, One Product”</w:t>
            </w:r>
            <w:r w:rsidRPr="006841DF">
              <w:rPr>
                <w:rFonts w:asciiTheme="majorHAnsi" w:eastAsia="MS Mincho" w:hAnsiTheme="majorHAnsi" w:cstheme="majorHAnsi"/>
                <w:color w:val="000000" w:themeColor="text1"/>
                <w:sz w:val="23"/>
                <w:szCs w:val="23"/>
              </w:rPr>
              <w:t>、すなわち「一村、一製品」制度上、認定済みの商品であること）</w:t>
            </w:r>
          </w:p>
          <w:p w14:paraId="7E92F9F9" w14:textId="77777777" w:rsidR="006841DF" w:rsidRPr="006841DF" w:rsidRDefault="006841DF" w:rsidP="00B71597">
            <w:pPr>
              <w:spacing w:line="0" w:lineRule="atLeast"/>
              <w:rPr>
                <w:rFonts w:asciiTheme="majorHAnsi" w:eastAsia="MS Mincho" w:hAnsiTheme="majorHAnsi" w:cstheme="majorHAnsi"/>
                <w:color w:val="000000" w:themeColor="text1"/>
                <w:sz w:val="23"/>
                <w:szCs w:val="23"/>
              </w:rPr>
            </w:pPr>
          </w:p>
        </w:tc>
      </w:tr>
      <w:tr w:rsidR="006841DF" w:rsidRPr="006841DF" w14:paraId="2D9F33DB" w14:textId="77777777" w:rsidTr="006841DF">
        <w:trPr>
          <w:cnfStyle w:val="000000100000" w:firstRow="0" w:lastRow="0" w:firstColumn="0" w:lastColumn="0" w:oddVBand="0" w:evenVBand="0" w:oddHBand="1" w:evenHBand="0" w:firstRowFirstColumn="0" w:firstRowLastColumn="0" w:lastRowFirstColumn="0" w:lastRowLastColumn="0"/>
          <w:trHeight w:val="70"/>
          <w:jc w:val="center"/>
        </w:trPr>
        <w:tc>
          <w:tcPr>
            <w:tcW w:w="445" w:type="dxa"/>
            <w:vMerge w:val="restart"/>
            <w:shd w:val="clear" w:color="auto" w:fill="auto"/>
          </w:tcPr>
          <w:p w14:paraId="1B8B188B" w14:textId="68405FF2" w:rsidR="006841DF" w:rsidRPr="006841DF" w:rsidRDefault="006841DF" w:rsidP="006841DF">
            <w:pPr>
              <w:spacing w:before="120" w:line="0" w:lineRule="atLeast"/>
              <w:rPr>
                <w:rFonts w:asciiTheme="majorHAnsi" w:eastAsia="MS Mincho" w:hAnsiTheme="majorHAnsi" w:cstheme="majorHAnsi"/>
                <w:b/>
                <w:bCs/>
                <w:color w:val="01428C"/>
                <w:sz w:val="23"/>
                <w:szCs w:val="23"/>
              </w:rPr>
            </w:pPr>
            <w:r w:rsidRPr="006841DF">
              <w:rPr>
                <w:rFonts w:asciiTheme="majorHAnsi" w:eastAsia="MS Mincho" w:hAnsiTheme="majorHAnsi" w:cstheme="majorHAnsi"/>
                <w:b/>
                <w:bCs/>
                <w:color w:val="01428C"/>
                <w:sz w:val="23"/>
                <w:szCs w:val="23"/>
              </w:rPr>
              <w:t>2</w:t>
            </w:r>
          </w:p>
        </w:tc>
        <w:tc>
          <w:tcPr>
            <w:tcW w:w="8905" w:type="dxa"/>
            <w:shd w:val="clear" w:color="auto" w:fill="auto"/>
          </w:tcPr>
          <w:p w14:paraId="42395C85" w14:textId="77777777" w:rsidR="006841DF" w:rsidRPr="006841DF" w:rsidRDefault="006841DF" w:rsidP="006841DF">
            <w:pPr>
              <w:spacing w:before="120" w:line="0" w:lineRule="atLeast"/>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b/>
                <w:bCs/>
                <w:color w:val="002060"/>
                <w:sz w:val="23"/>
                <w:szCs w:val="23"/>
              </w:rPr>
              <w:t>2023</w:t>
            </w:r>
            <w:r w:rsidRPr="006841DF">
              <w:rPr>
                <w:rFonts w:asciiTheme="majorHAnsi" w:eastAsia="MS Mincho" w:hAnsiTheme="majorHAnsi" w:cstheme="majorHAnsi"/>
                <w:b/>
                <w:bCs/>
                <w:color w:val="002060"/>
                <w:sz w:val="23"/>
                <w:szCs w:val="23"/>
              </w:rPr>
              <w:t>年</w:t>
            </w:r>
            <w:r w:rsidRPr="006841DF">
              <w:rPr>
                <w:rFonts w:asciiTheme="majorHAnsi" w:eastAsia="MS Mincho" w:hAnsiTheme="majorHAnsi" w:cstheme="majorHAnsi"/>
                <w:b/>
                <w:bCs/>
                <w:color w:val="002060"/>
                <w:sz w:val="23"/>
                <w:szCs w:val="23"/>
              </w:rPr>
              <w:t>1</w:t>
            </w:r>
            <w:r w:rsidRPr="006841DF">
              <w:rPr>
                <w:rFonts w:asciiTheme="majorHAnsi" w:eastAsia="MS Mincho" w:hAnsiTheme="majorHAnsi" w:cstheme="majorHAnsi"/>
                <w:b/>
                <w:bCs/>
                <w:color w:val="002060"/>
                <w:sz w:val="23"/>
                <w:szCs w:val="23"/>
              </w:rPr>
              <w:t>月</w:t>
            </w:r>
            <w:r w:rsidRPr="006841DF">
              <w:rPr>
                <w:rFonts w:asciiTheme="majorHAnsi" w:eastAsia="MS Mincho" w:hAnsiTheme="majorHAnsi" w:cstheme="majorHAnsi"/>
                <w:b/>
                <w:bCs/>
                <w:color w:val="002060"/>
                <w:sz w:val="23"/>
                <w:szCs w:val="23"/>
              </w:rPr>
              <w:t>1</w:t>
            </w:r>
            <w:r w:rsidRPr="006841DF">
              <w:rPr>
                <w:rFonts w:asciiTheme="majorHAnsi" w:eastAsia="MS Mincho" w:hAnsiTheme="majorHAnsi" w:cstheme="majorHAnsi"/>
                <w:b/>
                <w:bCs/>
                <w:color w:val="002060"/>
                <w:sz w:val="23"/>
                <w:szCs w:val="23"/>
              </w:rPr>
              <w:t>日～</w:t>
            </w:r>
            <w:r w:rsidRPr="006841DF">
              <w:rPr>
                <w:rFonts w:asciiTheme="majorHAnsi" w:eastAsia="MS Mincho" w:hAnsiTheme="majorHAnsi" w:cstheme="majorHAnsi"/>
                <w:b/>
                <w:bCs/>
                <w:color w:val="002060"/>
                <w:sz w:val="23"/>
                <w:szCs w:val="23"/>
              </w:rPr>
              <w:t>2</w:t>
            </w:r>
            <w:r w:rsidRPr="006841DF">
              <w:rPr>
                <w:rFonts w:asciiTheme="majorHAnsi" w:eastAsia="MS Mincho" w:hAnsiTheme="majorHAnsi" w:cstheme="majorHAnsi"/>
                <w:b/>
                <w:bCs/>
                <w:color w:val="002060"/>
                <w:sz w:val="23"/>
                <w:szCs w:val="23"/>
              </w:rPr>
              <w:t>月</w:t>
            </w:r>
            <w:r w:rsidRPr="006841DF">
              <w:rPr>
                <w:rFonts w:asciiTheme="majorHAnsi" w:eastAsia="MS Mincho" w:hAnsiTheme="majorHAnsi" w:cstheme="majorHAnsi"/>
                <w:b/>
                <w:bCs/>
                <w:color w:val="002060"/>
                <w:sz w:val="23"/>
                <w:szCs w:val="23"/>
              </w:rPr>
              <w:t>15</w:t>
            </w:r>
            <w:r w:rsidRPr="006841DF">
              <w:rPr>
                <w:rFonts w:asciiTheme="majorHAnsi" w:eastAsia="MS Mincho" w:hAnsiTheme="majorHAnsi" w:cstheme="majorHAnsi"/>
                <w:b/>
                <w:bCs/>
                <w:color w:val="002060"/>
                <w:sz w:val="23"/>
                <w:szCs w:val="23"/>
              </w:rPr>
              <w:t>日間の消費の個人所得からの控除</w:t>
            </w:r>
          </w:p>
        </w:tc>
      </w:tr>
      <w:tr w:rsidR="006841DF" w:rsidRPr="006841DF" w14:paraId="2BC69DE1" w14:textId="77777777" w:rsidTr="006841DF">
        <w:trPr>
          <w:trHeight w:val="404"/>
          <w:jc w:val="center"/>
        </w:trPr>
        <w:tc>
          <w:tcPr>
            <w:tcW w:w="445" w:type="dxa"/>
            <w:vMerge/>
            <w:shd w:val="clear" w:color="auto" w:fill="auto"/>
          </w:tcPr>
          <w:p w14:paraId="4F9534B8" w14:textId="77777777" w:rsidR="006841DF" w:rsidRPr="006841DF" w:rsidRDefault="006841DF" w:rsidP="00B71597">
            <w:pPr>
              <w:spacing w:line="0" w:lineRule="atLeast"/>
              <w:jc w:val="center"/>
              <w:rPr>
                <w:rFonts w:asciiTheme="majorHAnsi" w:eastAsia="MS Mincho" w:hAnsiTheme="majorHAnsi" w:cstheme="majorHAnsi"/>
                <w:b/>
                <w:bCs/>
                <w:color w:val="01428C"/>
                <w:sz w:val="23"/>
                <w:szCs w:val="23"/>
              </w:rPr>
            </w:pPr>
          </w:p>
        </w:tc>
        <w:tc>
          <w:tcPr>
            <w:tcW w:w="8905" w:type="dxa"/>
            <w:shd w:val="clear" w:color="auto" w:fill="auto"/>
          </w:tcPr>
          <w:p w14:paraId="2A1460B8"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表題：「所得税に関する歳入局長通達</w:t>
            </w:r>
            <w:r w:rsidRPr="006841DF">
              <w:rPr>
                <w:rFonts w:asciiTheme="majorHAnsi" w:eastAsia="MS Mincho" w:hAnsiTheme="majorHAnsi" w:cstheme="majorHAnsi"/>
                <w:color w:val="000000" w:themeColor="text1"/>
                <w:sz w:val="23"/>
                <w:szCs w:val="23"/>
              </w:rPr>
              <w:t xml:space="preserve"> </w:t>
            </w:r>
            <w:r w:rsidRPr="006841DF">
              <w:rPr>
                <w:rFonts w:asciiTheme="majorHAnsi" w:eastAsia="MS Mincho" w:hAnsiTheme="majorHAnsi" w:cstheme="majorHAnsi"/>
                <w:color w:val="000000" w:themeColor="text1"/>
                <w:sz w:val="23"/>
                <w:szCs w:val="23"/>
              </w:rPr>
              <w:t>（第</w:t>
            </w:r>
            <w:r w:rsidRPr="006841DF">
              <w:rPr>
                <w:rFonts w:asciiTheme="majorHAnsi" w:eastAsia="MS Mincho" w:hAnsiTheme="majorHAnsi" w:cstheme="majorHAnsi"/>
                <w:color w:val="000000" w:themeColor="text1"/>
                <w:sz w:val="23"/>
                <w:szCs w:val="23"/>
              </w:rPr>
              <w:t>431</w:t>
            </w:r>
            <w:r w:rsidRPr="006841DF">
              <w:rPr>
                <w:rFonts w:asciiTheme="majorHAnsi" w:eastAsia="MS Mincho" w:hAnsiTheme="majorHAnsi" w:cstheme="majorHAnsi"/>
                <w:color w:val="000000" w:themeColor="text1"/>
                <w:sz w:val="23"/>
                <w:szCs w:val="23"/>
              </w:rPr>
              <w:t>号）：商品若しくはサービスに対する支払いの個人所得税上の控除に関する基準、手続、及び条件」</w:t>
            </w:r>
          </w:p>
          <w:p w14:paraId="6ACF3F91" w14:textId="77777777" w:rsidR="006841DF" w:rsidRPr="006841DF" w:rsidRDefault="006841DF" w:rsidP="006841DF">
            <w:pPr>
              <w:spacing w:line="0" w:lineRule="atLeast"/>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lastRenderedPageBreak/>
              <w:t>“Notice of the Director-General of Revenue Department – Relating to Income Tax (No. 431) Re Basis, Procedures, and Conditions Respecting Exemption of Income Tax on Income Paid for Buying Goods or Services”</w:t>
            </w:r>
          </w:p>
        </w:tc>
      </w:tr>
      <w:tr w:rsidR="006841DF" w:rsidRPr="006841DF" w14:paraId="771F8308" w14:textId="77777777" w:rsidTr="006841DF">
        <w:trPr>
          <w:cnfStyle w:val="000000100000" w:firstRow="0" w:lastRow="0" w:firstColumn="0" w:lastColumn="0" w:oddVBand="0" w:evenVBand="0" w:oddHBand="1" w:evenHBand="0" w:firstRowFirstColumn="0" w:firstRowLastColumn="0" w:lastRowFirstColumn="0" w:lastRowLastColumn="0"/>
          <w:trHeight w:val="77"/>
          <w:jc w:val="center"/>
        </w:trPr>
        <w:tc>
          <w:tcPr>
            <w:tcW w:w="445" w:type="dxa"/>
            <w:vMerge/>
            <w:shd w:val="clear" w:color="auto" w:fill="auto"/>
          </w:tcPr>
          <w:p w14:paraId="7DA3927B" w14:textId="77777777" w:rsidR="006841DF" w:rsidRPr="006841DF" w:rsidRDefault="006841DF" w:rsidP="00B71597">
            <w:pPr>
              <w:spacing w:line="0" w:lineRule="atLeast"/>
              <w:jc w:val="center"/>
              <w:rPr>
                <w:rFonts w:asciiTheme="majorHAnsi" w:eastAsia="MS Mincho" w:hAnsiTheme="majorHAnsi" w:cstheme="majorHAnsi"/>
                <w:b/>
                <w:bCs/>
                <w:color w:val="01428C"/>
                <w:sz w:val="23"/>
                <w:szCs w:val="23"/>
              </w:rPr>
            </w:pPr>
          </w:p>
        </w:tc>
        <w:tc>
          <w:tcPr>
            <w:tcW w:w="8905" w:type="dxa"/>
            <w:shd w:val="clear" w:color="auto" w:fill="auto"/>
          </w:tcPr>
          <w:p w14:paraId="07377F69"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施行日：</w:t>
            </w:r>
            <w:r w:rsidRPr="006841DF">
              <w:rPr>
                <w:rFonts w:asciiTheme="majorHAnsi" w:eastAsia="MS Mincho" w:hAnsiTheme="majorHAnsi" w:cstheme="majorHAnsi"/>
                <w:color w:val="000000" w:themeColor="text1"/>
                <w:sz w:val="23"/>
                <w:szCs w:val="23"/>
              </w:rPr>
              <w:t>2023</w:t>
            </w:r>
            <w:r w:rsidRPr="006841DF">
              <w:rPr>
                <w:rFonts w:asciiTheme="majorHAnsi" w:eastAsia="MS Mincho" w:hAnsiTheme="majorHAnsi" w:cstheme="majorHAnsi"/>
                <w:color w:val="000000" w:themeColor="text1"/>
                <w:sz w:val="23"/>
                <w:szCs w:val="23"/>
              </w:rPr>
              <w:t>年</w:t>
            </w:r>
            <w:r w:rsidRPr="006841DF">
              <w:rPr>
                <w:rFonts w:asciiTheme="majorHAnsi" w:eastAsia="MS Mincho" w:hAnsiTheme="majorHAnsi" w:cstheme="majorHAnsi"/>
                <w:color w:val="000000" w:themeColor="text1"/>
                <w:sz w:val="23"/>
                <w:szCs w:val="23"/>
              </w:rPr>
              <w:t>1</w:t>
            </w:r>
            <w:r w:rsidRPr="006841DF">
              <w:rPr>
                <w:rFonts w:asciiTheme="majorHAnsi" w:eastAsia="MS Mincho" w:hAnsiTheme="majorHAnsi" w:cstheme="majorHAnsi"/>
                <w:color w:val="000000" w:themeColor="text1"/>
                <w:sz w:val="23"/>
                <w:szCs w:val="23"/>
              </w:rPr>
              <w:t>月</w:t>
            </w:r>
            <w:r w:rsidRPr="006841DF">
              <w:rPr>
                <w:rFonts w:asciiTheme="majorHAnsi" w:eastAsia="MS Mincho" w:hAnsiTheme="majorHAnsi" w:cstheme="majorHAnsi"/>
                <w:color w:val="000000" w:themeColor="text1"/>
                <w:sz w:val="23"/>
                <w:szCs w:val="23"/>
              </w:rPr>
              <w:t>1</w:t>
            </w:r>
            <w:r w:rsidRPr="006841DF">
              <w:rPr>
                <w:rFonts w:asciiTheme="majorHAnsi" w:eastAsia="MS Mincho" w:hAnsiTheme="majorHAnsi" w:cstheme="majorHAnsi"/>
                <w:color w:val="000000" w:themeColor="text1"/>
                <w:sz w:val="23"/>
                <w:szCs w:val="23"/>
              </w:rPr>
              <w:t>日以降</w:t>
            </w:r>
          </w:p>
        </w:tc>
      </w:tr>
      <w:tr w:rsidR="006841DF" w:rsidRPr="006841DF" w14:paraId="620CF841" w14:textId="77777777" w:rsidTr="006841DF">
        <w:trPr>
          <w:trHeight w:val="77"/>
          <w:jc w:val="center"/>
        </w:trPr>
        <w:tc>
          <w:tcPr>
            <w:tcW w:w="445" w:type="dxa"/>
            <w:vMerge/>
            <w:shd w:val="clear" w:color="auto" w:fill="auto"/>
          </w:tcPr>
          <w:p w14:paraId="0EF2CA56" w14:textId="77777777" w:rsidR="006841DF" w:rsidRPr="006841DF" w:rsidRDefault="006841DF" w:rsidP="00B71597">
            <w:pPr>
              <w:spacing w:line="0" w:lineRule="atLeast"/>
              <w:jc w:val="center"/>
              <w:rPr>
                <w:rFonts w:asciiTheme="majorHAnsi" w:eastAsia="MS Mincho" w:hAnsiTheme="majorHAnsi" w:cstheme="majorHAnsi"/>
                <w:b/>
                <w:bCs/>
                <w:color w:val="01428C"/>
                <w:sz w:val="23"/>
                <w:szCs w:val="23"/>
              </w:rPr>
            </w:pPr>
          </w:p>
        </w:tc>
        <w:tc>
          <w:tcPr>
            <w:tcW w:w="8905" w:type="dxa"/>
            <w:shd w:val="clear" w:color="auto" w:fill="auto"/>
          </w:tcPr>
          <w:p w14:paraId="1349059C" w14:textId="77777777" w:rsidR="006841DF" w:rsidRPr="006841DF" w:rsidRDefault="006841DF" w:rsidP="006841DF">
            <w:pPr>
              <w:spacing w:line="0" w:lineRule="atLeast"/>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当該通達は、上述の財務省規則（第</w:t>
            </w:r>
            <w:r w:rsidRPr="006841DF">
              <w:rPr>
                <w:rFonts w:asciiTheme="majorHAnsi" w:eastAsia="MS Mincho" w:hAnsiTheme="majorHAnsi" w:cstheme="majorHAnsi"/>
                <w:color w:val="000000" w:themeColor="text1"/>
                <w:sz w:val="23"/>
                <w:szCs w:val="23"/>
              </w:rPr>
              <w:t>386</w:t>
            </w:r>
            <w:r w:rsidRPr="006841DF">
              <w:rPr>
                <w:rFonts w:asciiTheme="majorHAnsi" w:eastAsia="MS Mincho" w:hAnsiTheme="majorHAnsi" w:cstheme="majorHAnsi"/>
                <w:color w:val="000000" w:themeColor="text1"/>
                <w:sz w:val="23"/>
                <w:szCs w:val="23"/>
              </w:rPr>
              <w:t>号）の細則となります。主要なポイントは以下の通りになります。</w:t>
            </w:r>
          </w:p>
          <w:p w14:paraId="7368E645" w14:textId="77777777" w:rsidR="006841DF" w:rsidRPr="006841DF" w:rsidRDefault="006841DF" w:rsidP="006841DF">
            <w:pPr>
              <w:pStyle w:val="ab"/>
              <w:numPr>
                <w:ilvl w:val="0"/>
                <w:numId w:val="29"/>
              </w:numPr>
              <w:tabs>
                <w:tab w:val="left" w:pos="439"/>
              </w:tabs>
              <w:spacing w:line="0" w:lineRule="atLeast"/>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3</w:t>
            </w:r>
            <w:r w:rsidRPr="006841DF">
              <w:rPr>
                <w:rFonts w:asciiTheme="majorHAnsi" w:eastAsia="MS Mincho" w:hAnsiTheme="majorHAnsi" w:cstheme="majorHAnsi"/>
                <w:color w:val="000000" w:themeColor="text1"/>
                <w:sz w:val="23"/>
                <w:szCs w:val="23"/>
              </w:rPr>
              <w:t>万バーツ以下の消費に対する個人所得計算上の控除を受ける当たり、税法上の要件を満たした</w:t>
            </w:r>
            <w:r w:rsidRPr="006841DF">
              <w:rPr>
                <w:rFonts w:asciiTheme="majorHAnsi" w:eastAsia="MS Mincho" w:hAnsiTheme="majorHAnsi" w:cstheme="majorHAnsi"/>
                <w:color w:val="000000" w:themeColor="text1"/>
                <w:sz w:val="23"/>
                <w:szCs w:val="23"/>
              </w:rPr>
              <w:t>VAT</w:t>
            </w:r>
            <w:r w:rsidRPr="006841DF">
              <w:rPr>
                <w:rFonts w:asciiTheme="majorHAnsi" w:eastAsia="MS Mincho" w:hAnsiTheme="majorHAnsi" w:cstheme="majorHAnsi"/>
                <w:color w:val="000000" w:themeColor="text1"/>
                <w:sz w:val="23"/>
                <w:szCs w:val="23"/>
              </w:rPr>
              <w:t>インボイス（</w:t>
            </w:r>
            <w:r w:rsidRPr="006841DF">
              <w:rPr>
                <w:rFonts w:asciiTheme="majorHAnsi" w:eastAsia="MS Mincho" w:hAnsiTheme="majorHAnsi" w:cstheme="majorHAnsi"/>
                <w:color w:val="000000" w:themeColor="text1"/>
                <w:sz w:val="23"/>
                <w:szCs w:val="23"/>
              </w:rPr>
              <w:t>VAT</w:t>
            </w:r>
            <w:r w:rsidRPr="006841DF">
              <w:rPr>
                <w:rFonts w:asciiTheme="majorHAnsi" w:eastAsia="MS Mincho" w:hAnsiTheme="majorHAnsi" w:cstheme="majorHAnsi"/>
                <w:color w:val="000000" w:themeColor="text1"/>
                <w:sz w:val="23"/>
                <w:szCs w:val="23"/>
              </w:rPr>
              <w:t>インボイスの場合、歳入法典第</w:t>
            </w:r>
            <w:r w:rsidRPr="006841DF">
              <w:rPr>
                <w:rFonts w:asciiTheme="majorHAnsi" w:eastAsia="MS Mincho" w:hAnsiTheme="majorHAnsi" w:cstheme="majorHAnsi"/>
                <w:color w:val="000000" w:themeColor="text1"/>
                <w:sz w:val="23"/>
                <w:szCs w:val="23"/>
              </w:rPr>
              <w:t>86/</w:t>
            </w:r>
            <w:r w:rsidRPr="006841DF">
              <w:rPr>
                <w:rFonts w:asciiTheme="majorHAnsi" w:eastAsia="MS Mincho" w:hAnsiTheme="majorHAnsi" w:cstheme="majorHAnsi"/>
                <w:color w:val="000000" w:themeColor="text1"/>
                <w:sz w:val="23"/>
                <w:szCs w:val="23"/>
              </w:rPr>
              <w:t>４条上の要件を満たしていること）、若しくは領収書（領収書の場合、歳入法典</w:t>
            </w:r>
            <w:r w:rsidRPr="006841DF">
              <w:rPr>
                <w:rFonts w:asciiTheme="majorHAnsi" w:eastAsia="MS Mincho" w:hAnsiTheme="majorHAnsi" w:cstheme="majorHAnsi"/>
                <w:color w:val="000000" w:themeColor="text1"/>
                <w:sz w:val="23"/>
                <w:szCs w:val="23"/>
              </w:rPr>
              <w:t>105</w:t>
            </w:r>
            <w:r w:rsidRPr="006841DF">
              <w:rPr>
                <w:rFonts w:asciiTheme="majorHAnsi" w:eastAsia="MS Mincho" w:hAnsiTheme="majorHAnsi" w:cstheme="majorHAnsi"/>
                <w:color w:val="000000" w:themeColor="text1"/>
                <w:sz w:val="23"/>
                <w:szCs w:val="23"/>
              </w:rPr>
              <w:t>条上の要件を満たしていること）を受領した証拠があること。ペーパー（実物）、及び電子的な発行を共に認める。</w:t>
            </w:r>
          </w:p>
          <w:p w14:paraId="0FD7BA26" w14:textId="30BA1909" w:rsidR="006841DF" w:rsidRPr="006841DF" w:rsidRDefault="006841DF" w:rsidP="006841DF">
            <w:pPr>
              <w:pStyle w:val="ab"/>
              <w:numPr>
                <w:ilvl w:val="0"/>
                <w:numId w:val="29"/>
              </w:numPr>
              <w:tabs>
                <w:tab w:val="left" w:pos="439"/>
              </w:tabs>
              <w:spacing w:line="0" w:lineRule="atLeast"/>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3</w:t>
            </w:r>
            <w:r w:rsidRPr="006841DF">
              <w:rPr>
                <w:rFonts w:asciiTheme="majorHAnsi" w:eastAsia="MS Mincho" w:hAnsiTheme="majorHAnsi" w:cstheme="majorHAnsi"/>
                <w:color w:val="000000" w:themeColor="text1"/>
                <w:sz w:val="23"/>
                <w:szCs w:val="23"/>
              </w:rPr>
              <w:t>万バーツ超～</w:t>
            </w:r>
            <w:r w:rsidRPr="006841DF">
              <w:rPr>
                <w:rFonts w:asciiTheme="majorHAnsi" w:eastAsia="MS Mincho" w:hAnsiTheme="majorHAnsi" w:cstheme="majorHAnsi"/>
                <w:color w:val="000000" w:themeColor="text1"/>
                <w:sz w:val="23"/>
                <w:szCs w:val="23"/>
              </w:rPr>
              <w:t>4</w:t>
            </w:r>
            <w:r w:rsidRPr="006841DF">
              <w:rPr>
                <w:rFonts w:asciiTheme="majorHAnsi" w:eastAsia="MS Mincho" w:hAnsiTheme="majorHAnsi" w:cstheme="majorHAnsi"/>
                <w:color w:val="000000" w:themeColor="text1"/>
                <w:sz w:val="23"/>
                <w:szCs w:val="23"/>
              </w:rPr>
              <w:t>万バーツ以下の消費については、適格な</w:t>
            </w:r>
            <w:r w:rsidRPr="006841DF">
              <w:rPr>
                <w:rFonts w:asciiTheme="majorHAnsi" w:eastAsia="MS Mincho" w:hAnsiTheme="majorHAnsi" w:cstheme="majorHAnsi"/>
                <w:color w:val="000000" w:themeColor="text1"/>
                <w:sz w:val="23"/>
                <w:szCs w:val="23"/>
              </w:rPr>
              <w:t>VAT</w:t>
            </w:r>
            <w:r w:rsidRPr="006841DF">
              <w:rPr>
                <w:rFonts w:asciiTheme="majorHAnsi" w:eastAsia="MS Mincho" w:hAnsiTheme="majorHAnsi" w:cstheme="majorHAnsi"/>
                <w:color w:val="000000" w:themeColor="text1"/>
                <w:sz w:val="23"/>
                <w:szCs w:val="23"/>
              </w:rPr>
              <w:t>インボイス、又は領収書が電子的に発行された場合に限る。（ペーパーは認められない）</w:t>
            </w:r>
          </w:p>
        </w:tc>
      </w:tr>
      <w:tr w:rsidR="006841DF" w:rsidRPr="006841DF" w14:paraId="3CD662A5" w14:textId="77777777" w:rsidTr="006841DF">
        <w:trPr>
          <w:cnfStyle w:val="000000100000" w:firstRow="0" w:lastRow="0" w:firstColumn="0" w:lastColumn="0" w:oddVBand="0" w:evenVBand="0" w:oddHBand="1" w:evenHBand="0" w:firstRowFirstColumn="0" w:firstRowLastColumn="0" w:lastRowFirstColumn="0" w:lastRowLastColumn="0"/>
          <w:trHeight w:val="260"/>
          <w:jc w:val="center"/>
        </w:trPr>
        <w:tc>
          <w:tcPr>
            <w:tcW w:w="445" w:type="dxa"/>
            <w:vMerge w:val="restart"/>
            <w:shd w:val="clear" w:color="auto" w:fill="DAF3FE"/>
          </w:tcPr>
          <w:p w14:paraId="269CB526" w14:textId="77777777" w:rsidR="006841DF" w:rsidRPr="006841DF" w:rsidRDefault="006841DF" w:rsidP="006841DF">
            <w:pPr>
              <w:spacing w:before="120" w:line="0" w:lineRule="atLeast"/>
              <w:jc w:val="center"/>
              <w:rPr>
                <w:rFonts w:asciiTheme="majorHAnsi" w:eastAsia="MS Mincho" w:hAnsiTheme="majorHAnsi" w:cstheme="majorHAnsi"/>
                <w:b/>
                <w:bCs/>
                <w:color w:val="01428C"/>
                <w:sz w:val="23"/>
                <w:szCs w:val="23"/>
              </w:rPr>
            </w:pPr>
            <w:r w:rsidRPr="006841DF">
              <w:rPr>
                <w:rFonts w:asciiTheme="majorHAnsi" w:eastAsia="MS Mincho" w:hAnsiTheme="majorHAnsi" w:cstheme="majorHAnsi"/>
                <w:b/>
                <w:bCs/>
                <w:color w:val="01428C"/>
                <w:sz w:val="23"/>
                <w:szCs w:val="23"/>
              </w:rPr>
              <w:t>3</w:t>
            </w:r>
          </w:p>
        </w:tc>
        <w:tc>
          <w:tcPr>
            <w:tcW w:w="8905" w:type="dxa"/>
            <w:shd w:val="clear" w:color="auto" w:fill="DAF3FE"/>
          </w:tcPr>
          <w:p w14:paraId="64DE3CFB" w14:textId="77777777" w:rsidR="006841DF" w:rsidRPr="006841DF" w:rsidRDefault="006841DF" w:rsidP="006841DF">
            <w:pPr>
              <w:spacing w:before="120" w:line="0" w:lineRule="atLeast"/>
              <w:jc w:val="both"/>
              <w:rPr>
                <w:rFonts w:asciiTheme="majorHAnsi" w:eastAsia="MS Mincho" w:hAnsiTheme="majorHAnsi" w:cstheme="majorHAnsi"/>
                <w:b/>
                <w:bCs/>
                <w:color w:val="002060"/>
                <w:sz w:val="23"/>
                <w:szCs w:val="23"/>
              </w:rPr>
            </w:pPr>
            <w:r w:rsidRPr="006841DF">
              <w:rPr>
                <w:rFonts w:asciiTheme="majorHAnsi" w:eastAsia="MS Mincho" w:hAnsiTheme="majorHAnsi" w:cstheme="majorHAnsi"/>
                <w:b/>
                <w:bCs/>
                <w:color w:val="002060"/>
                <w:sz w:val="23"/>
                <w:szCs w:val="23"/>
              </w:rPr>
              <w:t>セミナー会場等の費用の</w:t>
            </w:r>
            <w:r w:rsidRPr="006841DF">
              <w:rPr>
                <w:rFonts w:asciiTheme="majorHAnsi" w:eastAsia="MS Mincho" w:hAnsiTheme="majorHAnsi" w:cstheme="majorHAnsi"/>
                <w:b/>
                <w:bCs/>
                <w:color w:val="002060"/>
                <w:sz w:val="23"/>
                <w:szCs w:val="23"/>
              </w:rPr>
              <w:t>50</w:t>
            </w:r>
            <w:r w:rsidRPr="006841DF">
              <w:rPr>
                <w:rFonts w:asciiTheme="majorHAnsi" w:eastAsia="MS Mincho" w:hAnsiTheme="majorHAnsi" w:cstheme="majorHAnsi"/>
                <w:b/>
                <w:bCs/>
                <w:color w:val="002060"/>
                <w:sz w:val="23"/>
                <w:szCs w:val="23"/>
              </w:rPr>
              <w:t>％～</w:t>
            </w:r>
            <w:r w:rsidRPr="006841DF">
              <w:rPr>
                <w:rFonts w:asciiTheme="majorHAnsi" w:eastAsia="MS Mincho" w:hAnsiTheme="majorHAnsi" w:cstheme="majorHAnsi"/>
                <w:b/>
                <w:bCs/>
                <w:color w:val="002060"/>
                <w:sz w:val="23"/>
                <w:szCs w:val="23"/>
              </w:rPr>
              <w:t>100</w:t>
            </w:r>
            <w:r w:rsidRPr="006841DF">
              <w:rPr>
                <w:rFonts w:asciiTheme="majorHAnsi" w:eastAsia="MS Mincho" w:hAnsiTheme="majorHAnsi" w:cstheme="majorHAnsi"/>
                <w:b/>
                <w:bCs/>
                <w:color w:val="002060"/>
                <w:sz w:val="23"/>
                <w:szCs w:val="23"/>
              </w:rPr>
              <w:t>％の追加的損金算入の条件等</w:t>
            </w:r>
          </w:p>
        </w:tc>
      </w:tr>
      <w:tr w:rsidR="006841DF" w:rsidRPr="006841DF" w14:paraId="611B7650" w14:textId="77777777" w:rsidTr="006841DF">
        <w:trPr>
          <w:trHeight w:val="737"/>
          <w:jc w:val="center"/>
        </w:trPr>
        <w:tc>
          <w:tcPr>
            <w:tcW w:w="445" w:type="dxa"/>
            <w:vMerge/>
            <w:shd w:val="clear" w:color="auto" w:fill="DAF3FE"/>
          </w:tcPr>
          <w:p w14:paraId="07931848" w14:textId="77777777" w:rsidR="006841DF" w:rsidRPr="006841DF" w:rsidRDefault="006841DF" w:rsidP="00B71597">
            <w:pPr>
              <w:spacing w:line="0" w:lineRule="atLeast"/>
              <w:jc w:val="center"/>
              <w:rPr>
                <w:rFonts w:asciiTheme="majorHAnsi" w:eastAsia="MS Mincho" w:hAnsiTheme="majorHAnsi" w:cstheme="majorHAnsi"/>
                <w:b/>
                <w:bCs/>
                <w:color w:val="01428C"/>
                <w:sz w:val="23"/>
                <w:szCs w:val="23"/>
              </w:rPr>
            </w:pPr>
          </w:p>
        </w:tc>
        <w:tc>
          <w:tcPr>
            <w:tcW w:w="8905" w:type="dxa"/>
            <w:shd w:val="clear" w:color="auto" w:fill="DAF3FE"/>
          </w:tcPr>
          <w:p w14:paraId="31172872"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歳入局ウェブサイト（</w:t>
            </w:r>
            <w:r w:rsidRPr="006841DF">
              <w:rPr>
                <w:rFonts w:asciiTheme="majorHAnsi" w:eastAsia="MS Mincho" w:hAnsiTheme="majorHAnsi" w:cstheme="majorHAnsi"/>
                <w:color w:val="000000" w:themeColor="text1"/>
                <w:sz w:val="23"/>
                <w:szCs w:val="23"/>
              </w:rPr>
              <w:t>2022</w:t>
            </w:r>
            <w:r w:rsidRPr="006841DF">
              <w:rPr>
                <w:rFonts w:asciiTheme="majorHAnsi" w:eastAsia="MS Mincho" w:hAnsiTheme="majorHAnsi" w:cstheme="majorHAnsi"/>
                <w:color w:val="000000" w:themeColor="text1"/>
                <w:sz w:val="23"/>
                <w:szCs w:val="23"/>
              </w:rPr>
              <w:t>年</w:t>
            </w:r>
            <w:r w:rsidRPr="006841DF">
              <w:rPr>
                <w:rFonts w:asciiTheme="majorHAnsi" w:eastAsia="MS Mincho" w:hAnsiTheme="majorHAnsi" w:cstheme="majorHAnsi"/>
                <w:color w:val="000000" w:themeColor="text1"/>
                <w:sz w:val="23"/>
                <w:szCs w:val="23"/>
              </w:rPr>
              <w:t>12</w:t>
            </w:r>
            <w:r w:rsidRPr="006841DF">
              <w:rPr>
                <w:rFonts w:asciiTheme="majorHAnsi" w:eastAsia="MS Mincho" w:hAnsiTheme="majorHAnsi" w:cstheme="majorHAnsi"/>
                <w:color w:val="000000" w:themeColor="text1"/>
                <w:sz w:val="23"/>
                <w:szCs w:val="23"/>
              </w:rPr>
              <w:t>月</w:t>
            </w:r>
            <w:r w:rsidRPr="006841DF">
              <w:rPr>
                <w:rFonts w:asciiTheme="majorHAnsi" w:eastAsia="MS Mincho" w:hAnsiTheme="majorHAnsi" w:cstheme="majorHAnsi"/>
                <w:color w:val="000000" w:themeColor="text1"/>
                <w:sz w:val="23"/>
                <w:szCs w:val="23"/>
              </w:rPr>
              <w:t>23</w:t>
            </w:r>
            <w:r w:rsidRPr="006841DF">
              <w:rPr>
                <w:rFonts w:asciiTheme="majorHAnsi" w:eastAsia="MS Mincho" w:hAnsiTheme="majorHAnsi" w:cstheme="majorHAnsi"/>
                <w:color w:val="000000" w:themeColor="text1"/>
                <w:sz w:val="23"/>
                <w:szCs w:val="23"/>
              </w:rPr>
              <w:t>日）：</w:t>
            </w:r>
          </w:p>
          <w:p w14:paraId="60777048" w14:textId="77777777" w:rsidR="006841DF" w:rsidRPr="006841DF" w:rsidRDefault="00342E2F" w:rsidP="006841DF">
            <w:pPr>
              <w:spacing w:line="0" w:lineRule="atLeast"/>
              <w:jc w:val="both"/>
              <w:rPr>
                <w:rFonts w:asciiTheme="majorHAnsi" w:eastAsia="MS Mincho" w:hAnsiTheme="majorHAnsi" w:cstheme="majorHAnsi"/>
                <w:color w:val="000000" w:themeColor="text1"/>
                <w:sz w:val="23"/>
                <w:szCs w:val="23"/>
              </w:rPr>
            </w:pPr>
            <w:hyperlink r:id="rId8" w:history="1">
              <w:r w:rsidR="006841DF" w:rsidRPr="006841DF">
                <w:rPr>
                  <w:rStyle w:val="af6"/>
                  <w:rFonts w:asciiTheme="majorHAnsi" w:eastAsia="MS Mincho" w:hAnsiTheme="majorHAnsi" w:cstheme="majorHAnsi"/>
                  <w:sz w:val="23"/>
                  <w:szCs w:val="23"/>
                </w:rPr>
                <w:t>https://www.rd.go.th/fileadmin/user_upload/kormor/newlaw/dg429A.pdf</w:t>
              </w:r>
            </w:hyperlink>
          </w:p>
        </w:tc>
      </w:tr>
      <w:tr w:rsidR="006841DF" w:rsidRPr="006841DF" w14:paraId="2993A9C1" w14:textId="77777777" w:rsidTr="006841DF">
        <w:trPr>
          <w:cnfStyle w:val="000000100000" w:firstRow="0" w:lastRow="0" w:firstColumn="0" w:lastColumn="0" w:oddVBand="0" w:evenVBand="0" w:oddHBand="1" w:evenHBand="0" w:firstRowFirstColumn="0" w:firstRowLastColumn="0" w:lastRowFirstColumn="0" w:lastRowLastColumn="0"/>
          <w:trHeight w:val="2033"/>
          <w:jc w:val="center"/>
        </w:trPr>
        <w:tc>
          <w:tcPr>
            <w:tcW w:w="445" w:type="dxa"/>
            <w:vMerge/>
            <w:shd w:val="clear" w:color="auto" w:fill="DAF3FE"/>
          </w:tcPr>
          <w:p w14:paraId="7596B413" w14:textId="77777777" w:rsidR="006841DF" w:rsidRPr="006841DF" w:rsidRDefault="006841DF" w:rsidP="00B71597">
            <w:pPr>
              <w:spacing w:line="0" w:lineRule="atLeast"/>
              <w:jc w:val="center"/>
              <w:rPr>
                <w:rFonts w:asciiTheme="majorHAnsi" w:eastAsia="MS Mincho" w:hAnsiTheme="majorHAnsi" w:cstheme="majorHAnsi"/>
                <w:b/>
                <w:bCs/>
                <w:color w:val="01428C"/>
                <w:sz w:val="23"/>
                <w:szCs w:val="23"/>
              </w:rPr>
            </w:pPr>
          </w:p>
        </w:tc>
        <w:tc>
          <w:tcPr>
            <w:tcW w:w="8905" w:type="dxa"/>
            <w:shd w:val="clear" w:color="auto" w:fill="DAF3FE"/>
          </w:tcPr>
          <w:p w14:paraId="31873503"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表題：「所得税に関する歳入局長通達（第</w:t>
            </w:r>
            <w:r w:rsidRPr="006841DF">
              <w:rPr>
                <w:rFonts w:asciiTheme="majorHAnsi" w:eastAsia="MS Mincho" w:hAnsiTheme="majorHAnsi" w:cstheme="majorHAnsi"/>
                <w:color w:val="000000" w:themeColor="text1"/>
                <w:sz w:val="23"/>
                <w:szCs w:val="23"/>
              </w:rPr>
              <w:t>429</w:t>
            </w:r>
            <w:r w:rsidRPr="006841DF">
              <w:rPr>
                <w:rFonts w:asciiTheme="majorHAnsi" w:eastAsia="MS Mincho" w:hAnsiTheme="majorHAnsi" w:cstheme="majorHAnsi"/>
                <w:color w:val="000000" w:themeColor="text1"/>
                <w:sz w:val="23"/>
                <w:szCs w:val="23"/>
              </w:rPr>
              <w:t>号）：国内における訓練及びセミナーに対して支払われた所得に対する会社、及び登録パートナーシップの所得税に関する免除、及び準観光地方への追加となる国内訓練、及びセミナーの開催地としての観光地域の指定に関する基準、手続、及び条件」</w:t>
            </w:r>
          </w:p>
          <w:p w14:paraId="2B099486"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 xml:space="preserve">“Notice of the Director-General of the Revenue Department – Relating to Income Tax (No. 429) – Re Bases, procedures, and conditions in respect of exemption of Income Tax of companies or juristic partnerships on income paid for domestic training and seminars, and designation of Tourism Areas for arranging domestic training and seminar in addition to Minor Tourism Provinces.” </w:t>
            </w:r>
          </w:p>
        </w:tc>
      </w:tr>
      <w:tr w:rsidR="006841DF" w:rsidRPr="006841DF" w14:paraId="42F341AD" w14:textId="77777777" w:rsidTr="006841DF">
        <w:trPr>
          <w:trHeight w:val="1160"/>
          <w:jc w:val="center"/>
        </w:trPr>
        <w:tc>
          <w:tcPr>
            <w:tcW w:w="445" w:type="dxa"/>
            <w:vMerge/>
            <w:shd w:val="clear" w:color="auto" w:fill="DAF3FE"/>
          </w:tcPr>
          <w:p w14:paraId="20E4191F" w14:textId="77777777" w:rsidR="006841DF" w:rsidRPr="006841DF" w:rsidRDefault="006841DF" w:rsidP="00B71597">
            <w:pPr>
              <w:spacing w:line="0" w:lineRule="atLeast"/>
              <w:jc w:val="center"/>
              <w:rPr>
                <w:rFonts w:asciiTheme="majorHAnsi" w:eastAsia="MS Mincho" w:hAnsiTheme="majorHAnsi" w:cstheme="majorHAnsi"/>
                <w:b/>
                <w:bCs/>
                <w:color w:val="01428C"/>
                <w:sz w:val="23"/>
                <w:szCs w:val="23"/>
              </w:rPr>
            </w:pPr>
          </w:p>
        </w:tc>
        <w:tc>
          <w:tcPr>
            <w:tcW w:w="8905" w:type="dxa"/>
            <w:shd w:val="clear" w:color="auto" w:fill="DAF3FE"/>
          </w:tcPr>
          <w:p w14:paraId="69A48317"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当該通達は、既に</w:t>
            </w:r>
            <w:r w:rsidRPr="006841DF">
              <w:rPr>
                <w:rFonts w:asciiTheme="majorHAnsi" w:eastAsia="MS Mincho" w:hAnsiTheme="majorHAnsi" w:cstheme="majorHAnsi"/>
                <w:color w:val="000000" w:themeColor="text1"/>
                <w:sz w:val="23"/>
                <w:szCs w:val="23"/>
              </w:rPr>
              <w:t>2022</w:t>
            </w:r>
            <w:r w:rsidRPr="006841DF">
              <w:rPr>
                <w:rFonts w:asciiTheme="majorHAnsi" w:eastAsia="MS Mincho" w:hAnsiTheme="majorHAnsi" w:cstheme="majorHAnsi"/>
                <w:color w:val="000000" w:themeColor="text1"/>
                <w:sz w:val="23"/>
                <w:szCs w:val="23"/>
              </w:rPr>
              <w:t>年</w:t>
            </w:r>
            <w:r w:rsidRPr="006841DF">
              <w:rPr>
                <w:rFonts w:asciiTheme="majorHAnsi" w:eastAsia="MS Mincho" w:hAnsiTheme="majorHAnsi" w:cstheme="majorHAnsi"/>
                <w:color w:val="000000" w:themeColor="text1"/>
                <w:sz w:val="23"/>
                <w:szCs w:val="23"/>
              </w:rPr>
              <w:t>11</w:t>
            </w:r>
            <w:r w:rsidRPr="006841DF">
              <w:rPr>
                <w:rFonts w:asciiTheme="majorHAnsi" w:eastAsia="MS Mincho" w:hAnsiTheme="majorHAnsi" w:cstheme="majorHAnsi"/>
                <w:color w:val="000000" w:themeColor="text1"/>
                <w:sz w:val="23"/>
                <w:szCs w:val="23"/>
              </w:rPr>
              <w:t>月に発表された勅令第</w:t>
            </w:r>
            <w:r w:rsidRPr="006841DF">
              <w:rPr>
                <w:rFonts w:asciiTheme="majorHAnsi" w:eastAsia="MS Mincho" w:hAnsiTheme="majorHAnsi" w:cstheme="majorHAnsi"/>
                <w:color w:val="000000" w:themeColor="text1"/>
                <w:sz w:val="23"/>
                <w:szCs w:val="23"/>
              </w:rPr>
              <w:t>757</w:t>
            </w:r>
            <w:r w:rsidRPr="006841DF">
              <w:rPr>
                <w:rFonts w:asciiTheme="majorHAnsi" w:eastAsia="MS Mincho" w:hAnsiTheme="majorHAnsi" w:cstheme="majorHAnsi"/>
                <w:color w:val="000000" w:themeColor="text1"/>
                <w:sz w:val="23"/>
                <w:szCs w:val="23"/>
              </w:rPr>
              <w:t>号対する細則になります。当該勅令第</w:t>
            </w:r>
            <w:r w:rsidRPr="006841DF">
              <w:rPr>
                <w:rFonts w:asciiTheme="majorHAnsi" w:eastAsia="MS Mincho" w:hAnsiTheme="majorHAnsi" w:cstheme="majorHAnsi"/>
                <w:color w:val="000000" w:themeColor="text1"/>
                <w:sz w:val="23"/>
                <w:szCs w:val="23"/>
              </w:rPr>
              <w:t>757</w:t>
            </w:r>
            <w:r w:rsidRPr="006841DF">
              <w:rPr>
                <w:rFonts w:asciiTheme="majorHAnsi" w:eastAsia="MS Mincho" w:hAnsiTheme="majorHAnsi" w:cstheme="majorHAnsi"/>
                <w:color w:val="000000" w:themeColor="text1"/>
                <w:sz w:val="23"/>
                <w:szCs w:val="23"/>
              </w:rPr>
              <w:t>号は、</w:t>
            </w:r>
            <w:r w:rsidRPr="006841DF">
              <w:rPr>
                <w:rFonts w:asciiTheme="majorHAnsi" w:eastAsia="MS Mincho" w:hAnsiTheme="majorHAnsi" w:cstheme="majorHAnsi"/>
                <w:color w:val="000000" w:themeColor="text1"/>
                <w:sz w:val="23"/>
                <w:szCs w:val="23"/>
              </w:rPr>
              <w:t>2022</w:t>
            </w:r>
            <w:r w:rsidRPr="006841DF">
              <w:rPr>
                <w:rFonts w:asciiTheme="majorHAnsi" w:eastAsia="MS Mincho" w:hAnsiTheme="majorHAnsi" w:cstheme="majorHAnsi"/>
                <w:color w:val="000000" w:themeColor="text1"/>
                <w:sz w:val="23"/>
                <w:szCs w:val="23"/>
              </w:rPr>
              <w:t>年</w:t>
            </w:r>
            <w:r w:rsidRPr="006841DF">
              <w:rPr>
                <w:rFonts w:asciiTheme="majorHAnsi" w:eastAsia="MS Mincho" w:hAnsiTheme="majorHAnsi" w:cstheme="majorHAnsi"/>
                <w:color w:val="000000" w:themeColor="text1"/>
                <w:sz w:val="23"/>
                <w:szCs w:val="23"/>
              </w:rPr>
              <w:t>7</w:t>
            </w:r>
            <w:r w:rsidRPr="006841DF">
              <w:rPr>
                <w:rFonts w:asciiTheme="majorHAnsi" w:eastAsia="MS Mincho" w:hAnsiTheme="majorHAnsi" w:cstheme="majorHAnsi"/>
                <w:color w:val="000000" w:themeColor="text1"/>
                <w:sz w:val="23"/>
                <w:szCs w:val="23"/>
              </w:rPr>
              <w:t>月</w:t>
            </w:r>
            <w:r w:rsidRPr="006841DF">
              <w:rPr>
                <w:rFonts w:asciiTheme="majorHAnsi" w:eastAsia="MS Mincho" w:hAnsiTheme="majorHAnsi" w:cstheme="majorHAnsi"/>
                <w:color w:val="000000" w:themeColor="text1"/>
                <w:sz w:val="23"/>
                <w:szCs w:val="23"/>
              </w:rPr>
              <w:t>15</w:t>
            </w:r>
            <w:r w:rsidRPr="006841DF">
              <w:rPr>
                <w:rFonts w:asciiTheme="majorHAnsi" w:eastAsia="MS Mincho" w:hAnsiTheme="majorHAnsi" w:cstheme="majorHAnsi"/>
                <w:color w:val="000000" w:themeColor="text1"/>
                <w:sz w:val="23"/>
                <w:szCs w:val="23"/>
              </w:rPr>
              <w:t>日～</w:t>
            </w:r>
            <w:r w:rsidRPr="006841DF">
              <w:rPr>
                <w:rFonts w:asciiTheme="majorHAnsi" w:eastAsia="MS Mincho" w:hAnsiTheme="majorHAnsi" w:cstheme="majorHAnsi"/>
                <w:color w:val="000000" w:themeColor="text1"/>
                <w:sz w:val="23"/>
                <w:szCs w:val="23"/>
              </w:rPr>
              <w:t>2022</w:t>
            </w:r>
            <w:r w:rsidRPr="006841DF">
              <w:rPr>
                <w:rFonts w:asciiTheme="majorHAnsi" w:eastAsia="MS Mincho" w:hAnsiTheme="majorHAnsi" w:cstheme="majorHAnsi"/>
                <w:color w:val="000000" w:themeColor="text1"/>
                <w:sz w:val="23"/>
                <w:szCs w:val="23"/>
              </w:rPr>
              <w:t>年</w:t>
            </w:r>
            <w:r w:rsidRPr="006841DF">
              <w:rPr>
                <w:rFonts w:asciiTheme="majorHAnsi" w:eastAsia="MS Mincho" w:hAnsiTheme="majorHAnsi" w:cstheme="majorHAnsi"/>
                <w:color w:val="000000" w:themeColor="text1"/>
                <w:sz w:val="23"/>
                <w:szCs w:val="23"/>
              </w:rPr>
              <w:t>12</w:t>
            </w:r>
            <w:r w:rsidRPr="006841DF">
              <w:rPr>
                <w:rFonts w:asciiTheme="majorHAnsi" w:eastAsia="MS Mincho" w:hAnsiTheme="majorHAnsi" w:cstheme="majorHAnsi"/>
                <w:color w:val="000000" w:themeColor="text1"/>
                <w:sz w:val="23"/>
                <w:szCs w:val="23"/>
              </w:rPr>
              <w:t>月</w:t>
            </w:r>
            <w:r w:rsidRPr="006841DF">
              <w:rPr>
                <w:rFonts w:asciiTheme="majorHAnsi" w:eastAsia="MS Mincho" w:hAnsiTheme="majorHAnsi" w:cstheme="majorHAnsi"/>
                <w:color w:val="000000" w:themeColor="text1"/>
                <w:sz w:val="23"/>
                <w:szCs w:val="23"/>
              </w:rPr>
              <w:t>31</w:t>
            </w:r>
            <w:r w:rsidRPr="006841DF">
              <w:rPr>
                <w:rFonts w:asciiTheme="majorHAnsi" w:eastAsia="MS Mincho" w:hAnsiTheme="majorHAnsi" w:cstheme="majorHAnsi"/>
                <w:color w:val="000000" w:themeColor="text1"/>
                <w:sz w:val="23"/>
                <w:szCs w:val="23"/>
              </w:rPr>
              <w:t>日の間に支払われた、タイ国内で消費された訓練、及びセミナー関連費用を法人税の計算に当たり、所得よりの免除を以下の通り認めるものになります：</w:t>
            </w:r>
          </w:p>
          <w:p w14:paraId="6745F879" w14:textId="77777777" w:rsidR="006841DF" w:rsidRPr="006841DF" w:rsidRDefault="006841DF" w:rsidP="006841DF">
            <w:pPr>
              <w:pStyle w:val="ab"/>
              <w:numPr>
                <w:ilvl w:val="0"/>
                <w:numId w:val="27"/>
              </w:numPr>
              <w:spacing w:line="0" w:lineRule="atLeast"/>
              <w:ind w:left="610"/>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指定準観光地方において支払った場合：</w:t>
            </w:r>
            <w:r w:rsidRPr="006841DF">
              <w:rPr>
                <w:rFonts w:asciiTheme="majorHAnsi" w:eastAsia="MS Mincho" w:hAnsiTheme="majorHAnsi" w:cstheme="majorHAnsi"/>
                <w:color w:val="000000" w:themeColor="text1"/>
                <w:sz w:val="23"/>
                <w:szCs w:val="23"/>
              </w:rPr>
              <w:t>100</w:t>
            </w:r>
            <w:r w:rsidRPr="006841DF">
              <w:rPr>
                <w:rFonts w:asciiTheme="majorHAnsi" w:eastAsia="MS Mincho" w:hAnsiTheme="majorHAnsi" w:cstheme="majorHAnsi"/>
                <w:color w:val="000000" w:themeColor="text1"/>
                <w:sz w:val="23"/>
                <w:szCs w:val="23"/>
              </w:rPr>
              <w:t>％の所得よりの免除。（実質</w:t>
            </w:r>
            <w:r w:rsidRPr="006841DF">
              <w:rPr>
                <w:rFonts w:asciiTheme="majorHAnsi" w:eastAsia="MS Mincho" w:hAnsiTheme="majorHAnsi" w:cstheme="majorHAnsi"/>
                <w:color w:val="000000" w:themeColor="text1"/>
                <w:sz w:val="23"/>
                <w:szCs w:val="23"/>
              </w:rPr>
              <w:t>200</w:t>
            </w:r>
            <w:r w:rsidRPr="006841DF">
              <w:rPr>
                <w:rFonts w:asciiTheme="majorHAnsi" w:eastAsia="MS Mincho" w:hAnsiTheme="majorHAnsi" w:cstheme="majorHAnsi"/>
                <w:color w:val="000000" w:themeColor="text1"/>
                <w:sz w:val="23"/>
                <w:szCs w:val="23"/>
              </w:rPr>
              <w:t>％の損金算入）</w:t>
            </w:r>
          </w:p>
          <w:p w14:paraId="025A221D" w14:textId="77777777" w:rsidR="006841DF" w:rsidRPr="006841DF" w:rsidRDefault="006841DF" w:rsidP="006841DF">
            <w:pPr>
              <w:pStyle w:val="ab"/>
              <w:numPr>
                <w:ilvl w:val="0"/>
                <w:numId w:val="27"/>
              </w:numPr>
              <w:spacing w:line="0" w:lineRule="atLeast"/>
              <w:ind w:left="610"/>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上記（１）の外でその支払いがあった場合：</w:t>
            </w:r>
            <w:r w:rsidRPr="006841DF">
              <w:rPr>
                <w:rFonts w:asciiTheme="majorHAnsi" w:eastAsia="MS Mincho" w:hAnsiTheme="majorHAnsi" w:cstheme="majorHAnsi"/>
                <w:color w:val="000000" w:themeColor="text1"/>
                <w:sz w:val="23"/>
                <w:szCs w:val="23"/>
              </w:rPr>
              <w:t>50</w:t>
            </w:r>
            <w:r w:rsidRPr="006841DF">
              <w:rPr>
                <w:rFonts w:asciiTheme="majorHAnsi" w:eastAsia="MS Mincho" w:hAnsiTheme="majorHAnsi" w:cstheme="majorHAnsi"/>
                <w:color w:val="000000" w:themeColor="text1"/>
                <w:sz w:val="23"/>
                <w:szCs w:val="23"/>
              </w:rPr>
              <w:t>％（実質、</w:t>
            </w:r>
            <w:r w:rsidRPr="006841DF">
              <w:rPr>
                <w:rFonts w:asciiTheme="majorHAnsi" w:eastAsia="MS Mincho" w:hAnsiTheme="majorHAnsi" w:cstheme="majorHAnsi"/>
                <w:color w:val="000000" w:themeColor="text1"/>
                <w:sz w:val="23"/>
                <w:szCs w:val="23"/>
              </w:rPr>
              <w:t>150</w:t>
            </w:r>
            <w:r w:rsidRPr="006841DF">
              <w:rPr>
                <w:rFonts w:asciiTheme="majorHAnsi" w:eastAsia="MS Mincho" w:hAnsiTheme="majorHAnsi" w:cstheme="majorHAnsi"/>
                <w:color w:val="000000" w:themeColor="text1"/>
                <w:sz w:val="23"/>
                <w:szCs w:val="23"/>
              </w:rPr>
              <w:t>％の損金算入）</w:t>
            </w:r>
          </w:p>
          <w:p w14:paraId="56DB5214" w14:textId="77777777" w:rsidR="006841DF" w:rsidRPr="006841DF" w:rsidRDefault="006841DF" w:rsidP="006841DF">
            <w:pPr>
              <w:pStyle w:val="ab"/>
              <w:numPr>
                <w:ilvl w:val="0"/>
                <w:numId w:val="27"/>
              </w:numPr>
              <w:spacing w:line="0" w:lineRule="atLeast"/>
              <w:ind w:left="610"/>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上記（１）且つ（２）で発生したがその費用がどちらに対するものか明確でない場合：</w:t>
            </w:r>
            <w:r w:rsidRPr="006841DF">
              <w:rPr>
                <w:rFonts w:asciiTheme="majorHAnsi" w:eastAsia="MS Mincho" w:hAnsiTheme="majorHAnsi" w:cstheme="majorHAnsi"/>
                <w:color w:val="000000" w:themeColor="text1"/>
                <w:sz w:val="23"/>
                <w:szCs w:val="23"/>
              </w:rPr>
              <w:t>50</w:t>
            </w:r>
            <w:r w:rsidRPr="006841DF">
              <w:rPr>
                <w:rFonts w:asciiTheme="majorHAnsi" w:eastAsia="MS Mincho" w:hAnsiTheme="majorHAnsi" w:cstheme="majorHAnsi"/>
                <w:color w:val="000000" w:themeColor="text1"/>
                <w:sz w:val="23"/>
                <w:szCs w:val="23"/>
              </w:rPr>
              <w:t>％（実質、</w:t>
            </w:r>
            <w:r w:rsidRPr="006841DF">
              <w:rPr>
                <w:rFonts w:asciiTheme="majorHAnsi" w:eastAsia="MS Mincho" w:hAnsiTheme="majorHAnsi" w:cstheme="majorHAnsi"/>
                <w:color w:val="000000" w:themeColor="text1"/>
                <w:sz w:val="23"/>
                <w:szCs w:val="23"/>
              </w:rPr>
              <w:t>150</w:t>
            </w:r>
            <w:r w:rsidRPr="006841DF">
              <w:rPr>
                <w:rFonts w:asciiTheme="majorHAnsi" w:eastAsia="MS Mincho" w:hAnsiTheme="majorHAnsi" w:cstheme="majorHAnsi"/>
                <w:color w:val="000000" w:themeColor="text1"/>
                <w:sz w:val="23"/>
                <w:szCs w:val="23"/>
              </w:rPr>
              <w:t>％の損金算入）</w:t>
            </w:r>
          </w:p>
          <w:p w14:paraId="36E8B52A"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また、基となる勅令第</w:t>
            </w:r>
            <w:r w:rsidRPr="006841DF">
              <w:rPr>
                <w:rFonts w:asciiTheme="majorHAnsi" w:eastAsia="MS Mincho" w:hAnsiTheme="majorHAnsi" w:cstheme="majorHAnsi"/>
                <w:color w:val="000000" w:themeColor="text1"/>
                <w:sz w:val="23"/>
                <w:szCs w:val="23"/>
              </w:rPr>
              <w:t>757</w:t>
            </w:r>
            <w:r w:rsidRPr="006841DF">
              <w:rPr>
                <w:rFonts w:asciiTheme="majorHAnsi" w:eastAsia="MS Mincho" w:hAnsiTheme="majorHAnsi" w:cstheme="majorHAnsi"/>
                <w:color w:val="000000" w:themeColor="text1"/>
                <w:sz w:val="23"/>
                <w:szCs w:val="23"/>
              </w:rPr>
              <w:t>号は準観光地方を特定・指定しており、歳入局長に準観光地に加え上記</w:t>
            </w:r>
            <w:r w:rsidRPr="006841DF">
              <w:rPr>
                <w:rFonts w:asciiTheme="majorHAnsi" w:eastAsia="MS Mincho" w:hAnsiTheme="majorHAnsi" w:cstheme="majorHAnsi"/>
                <w:color w:val="000000" w:themeColor="text1"/>
                <w:sz w:val="23"/>
                <w:szCs w:val="23"/>
              </w:rPr>
              <w:t>(1)</w:t>
            </w:r>
            <w:r w:rsidRPr="006841DF">
              <w:rPr>
                <w:rFonts w:asciiTheme="majorHAnsi" w:eastAsia="MS Mincho" w:hAnsiTheme="majorHAnsi" w:cstheme="majorHAnsi"/>
                <w:color w:val="000000" w:themeColor="text1"/>
                <w:sz w:val="23"/>
                <w:szCs w:val="23"/>
              </w:rPr>
              <w:t>の免税措置が認められる観光地方を追加的に指定する権限を付与しています。</w:t>
            </w:r>
          </w:p>
          <w:p w14:paraId="187AEC52" w14:textId="77777777" w:rsidR="006841DF" w:rsidRPr="005566D0" w:rsidRDefault="006841DF" w:rsidP="006841DF">
            <w:pPr>
              <w:spacing w:line="0" w:lineRule="atLeast"/>
              <w:jc w:val="both"/>
              <w:rPr>
                <w:rFonts w:asciiTheme="majorHAnsi" w:eastAsia="MS Mincho" w:hAnsiTheme="majorHAnsi" w:cstheme="majorHAnsi"/>
                <w:color w:val="000000" w:themeColor="text1"/>
                <w:sz w:val="12"/>
                <w:szCs w:val="12"/>
              </w:rPr>
            </w:pPr>
          </w:p>
          <w:p w14:paraId="3EC8B405"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この度の通達第</w:t>
            </w:r>
            <w:r w:rsidRPr="006841DF">
              <w:rPr>
                <w:rFonts w:asciiTheme="majorHAnsi" w:eastAsia="MS Mincho" w:hAnsiTheme="majorHAnsi" w:cstheme="majorHAnsi"/>
                <w:color w:val="000000" w:themeColor="text1"/>
                <w:sz w:val="23"/>
                <w:szCs w:val="23"/>
              </w:rPr>
              <w:t>429</w:t>
            </w:r>
            <w:r w:rsidRPr="006841DF">
              <w:rPr>
                <w:rFonts w:asciiTheme="majorHAnsi" w:eastAsia="MS Mincho" w:hAnsiTheme="majorHAnsi" w:cstheme="majorHAnsi"/>
                <w:color w:val="000000" w:themeColor="text1"/>
                <w:sz w:val="23"/>
                <w:szCs w:val="23"/>
              </w:rPr>
              <w:t>号の細則には以下が含まれます。</w:t>
            </w:r>
          </w:p>
          <w:p w14:paraId="34AF006E" w14:textId="77777777" w:rsidR="006841DF" w:rsidRPr="006841DF" w:rsidRDefault="006841DF" w:rsidP="006841DF">
            <w:pPr>
              <w:pStyle w:val="ab"/>
              <w:numPr>
                <w:ilvl w:val="0"/>
                <w:numId w:val="26"/>
              </w:numPr>
              <w:spacing w:line="0" w:lineRule="atLeast"/>
              <w:ind w:left="610"/>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「セミナー会場料」には会場自体の利用料及び一般的に発生する料金（飲食料等）も含む。</w:t>
            </w:r>
          </w:p>
          <w:p w14:paraId="38B042EB" w14:textId="77777777" w:rsidR="006841DF" w:rsidRPr="006841DF" w:rsidRDefault="006841DF" w:rsidP="006841DF">
            <w:pPr>
              <w:pStyle w:val="ab"/>
              <w:numPr>
                <w:ilvl w:val="0"/>
                <w:numId w:val="26"/>
              </w:numPr>
              <w:spacing w:line="0" w:lineRule="atLeast"/>
              <w:ind w:left="610"/>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「訓練、及びセミナーに関連するその他費用」には講師代及び資料・設備代等も含む。</w:t>
            </w:r>
          </w:p>
          <w:p w14:paraId="5D040BBC" w14:textId="77777777" w:rsidR="006841DF" w:rsidRPr="006841DF" w:rsidRDefault="006841DF" w:rsidP="006841DF">
            <w:pPr>
              <w:pStyle w:val="ab"/>
              <w:numPr>
                <w:ilvl w:val="0"/>
                <w:numId w:val="26"/>
              </w:numPr>
              <w:spacing w:line="0" w:lineRule="atLeast"/>
              <w:ind w:left="610"/>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以下の条件等も満たすことが求められています：</w:t>
            </w:r>
          </w:p>
          <w:p w14:paraId="7F430761" w14:textId="77777777" w:rsidR="006841DF" w:rsidRPr="006841DF" w:rsidRDefault="006841DF" w:rsidP="005566D0">
            <w:pPr>
              <w:pStyle w:val="ab"/>
              <w:numPr>
                <w:ilvl w:val="0"/>
                <w:numId w:val="30"/>
              </w:num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lastRenderedPageBreak/>
              <w:t>セミナー会場及び宿泊施設は同一の敷地で無くても良いがセミナー等に関連性があること。</w:t>
            </w:r>
          </w:p>
          <w:p w14:paraId="497F1D82" w14:textId="77777777" w:rsidR="006841DF" w:rsidRPr="006841DF" w:rsidRDefault="006841DF" w:rsidP="005566D0">
            <w:pPr>
              <w:pStyle w:val="ab"/>
              <w:numPr>
                <w:ilvl w:val="0"/>
                <w:numId w:val="30"/>
              </w:num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関連料金は、登録観光事業業者に支払われたこと。</w:t>
            </w:r>
          </w:p>
          <w:p w14:paraId="2C9BD513" w14:textId="77777777" w:rsidR="006841DF" w:rsidRPr="006841DF" w:rsidRDefault="006841DF" w:rsidP="006841DF">
            <w:pPr>
              <w:pStyle w:val="ab"/>
              <w:numPr>
                <w:ilvl w:val="0"/>
                <w:numId w:val="22"/>
              </w:numPr>
              <w:spacing w:line="0" w:lineRule="atLeast"/>
              <w:ind w:left="610"/>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また、上記勅令第</w:t>
            </w:r>
            <w:r w:rsidRPr="006841DF">
              <w:rPr>
                <w:rFonts w:asciiTheme="majorHAnsi" w:eastAsia="MS Mincho" w:hAnsiTheme="majorHAnsi" w:cstheme="majorHAnsi"/>
                <w:color w:val="000000" w:themeColor="text1"/>
                <w:sz w:val="23"/>
                <w:szCs w:val="23"/>
              </w:rPr>
              <w:t>757</w:t>
            </w:r>
            <w:r w:rsidRPr="006841DF">
              <w:rPr>
                <w:rFonts w:asciiTheme="majorHAnsi" w:eastAsia="MS Mincho" w:hAnsiTheme="majorHAnsi" w:cstheme="majorHAnsi"/>
                <w:color w:val="000000" w:themeColor="text1"/>
                <w:sz w:val="23"/>
                <w:szCs w:val="23"/>
              </w:rPr>
              <w:t>号に基づき追加的な損金算入を計上する場合、勅令</w:t>
            </w:r>
            <w:r w:rsidRPr="006841DF">
              <w:rPr>
                <w:rFonts w:asciiTheme="majorHAnsi" w:eastAsia="MS Mincho" w:hAnsiTheme="majorHAnsi" w:cstheme="majorHAnsi"/>
                <w:color w:val="000000" w:themeColor="text1"/>
                <w:sz w:val="23"/>
                <w:szCs w:val="23"/>
              </w:rPr>
              <w:t>437</w:t>
            </w:r>
            <w:r w:rsidRPr="006841DF">
              <w:rPr>
                <w:rFonts w:asciiTheme="majorHAnsi" w:eastAsia="MS Mincho" w:hAnsiTheme="majorHAnsi" w:cstheme="majorHAnsi"/>
                <w:color w:val="000000" w:themeColor="text1"/>
                <w:sz w:val="23"/>
                <w:szCs w:val="23"/>
              </w:rPr>
              <w:t>号に規定する従業員訓練費用の優遇措置を享受することは認められません。</w:t>
            </w:r>
          </w:p>
          <w:p w14:paraId="41D5D258" w14:textId="0A2D98A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当該通達の付録に、上記</w:t>
            </w:r>
            <w:r w:rsidRPr="006841DF">
              <w:rPr>
                <w:rFonts w:asciiTheme="majorHAnsi" w:eastAsia="MS Mincho" w:hAnsiTheme="majorHAnsi" w:cstheme="majorHAnsi"/>
                <w:color w:val="000000" w:themeColor="text1"/>
                <w:sz w:val="23"/>
                <w:szCs w:val="23"/>
              </w:rPr>
              <w:t xml:space="preserve"> (1) </w:t>
            </w:r>
            <w:r w:rsidRPr="006841DF">
              <w:rPr>
                <w:rFonts w:asciiTheme="majorHAnsi" w:eastAsia="MS Mincho" w:hAnsiTheme="majorHAnsi" w:cstheme="majorHAnsi"/>
                <w:color w:val="000000" w:themeColor="text1"/>
                <w:sz w:val="23"/>
                <w:szCs w:val="23"/>
              </w:rPr>
              <w:t>の免税措置が認められる追加的な観光地方がリストされています。</w:t>
            </w:r>
          </w:p>
        </w:tc>
      </w:tr>
      <w:tr w:rsidR="006841DF" w:rsidRPr="006841DF" w14:paraId="67E0C592" w14:textId="77777777" w:rsidTr="006841DF">
        <w:trPr>
          <w:cnfStyle w:val="000000100000" w:firstRow="0" w:lastRow="0" w:firstColumn="0" w:lastColumn="0" w:oddVBand="0" w:evenVBand="0" w:oddHBand="1" w:evenHBand="0" w:firstRowFirstColumn="0" w:firstRowLastColumn="0" w:lastRowFirstColumn="0" w:lastRowLastColumn="0"/>
          <w:trHeight w:val="96"/>
          <w:jc w:val="center"/>
        </w:trPr>
        <w:tc>
          <w:tcPr>
            <w:tcW w:w="445" w:type="dxa"/>
            <w:vMerge w:val="restart"/>
            <w:shd w:val="clear" w:color="auto" w:fill="auto"/>
          </w:tcPr>
          <w:p w14:paraId="092B5D2C" w14:textId="77777777" w:rsidR="006841DF" w:rsidRPr="006841DF" w:rsidRDefault="006841DF" w:rsidP="006841DF">
            <w:pPr>
              <w:spacing w:before="120" w:line="0" w:lineRule="atLeast"/>
              <w:jc w:val="center"/>
              <w:rPr>
                <w:rFonts w:asciiTheme="majorHAnsi" w:eastAsia="MS Mincho" w:hAnsiTheme="majorHAnsi" w:cstheme="majorHAnsi"/>
                <w:b/>
                <w:bCs/>
                <w:color w:val="01428C"/>
                <w:sz w:val="23"/>
                <w:szCs w:val="23"/>
              </w:rPr>
            </w:pPr>
            <w:r w:rsidRPr="006841DF">
              <w:rPr>
                <w:rFonts w:asciiTheme="majorHAnsi" w:eastAsia="MS Mincho" w:hAnsiTheme="majorHAnsi" w:cstheme="majorHAnsi"/>
                <w:b/>
                <w:bCs/>
                <w:color w:val="01428C"/>
                <w:sz w:val="23"/>
                <w:szCs w:val="23"/>
              </w:rPr>
              <w:lastRenderedPageBreak/>
              <w:t>4</w:t>
            </w:r>
          </w:p>
        </w:tc>
        <w:tc>
          <w:tcPr>
            <w:tcW w:w="8905" w:type="dxa"/>
            <w:shd w:val="clear" w:color="auto" w:fill="auto"/>
          </w:tcPr>
          <w:p w14:paraId="5FA213DC" w14:textId="77777777" w:rsidR="006841DF" w:rsidRPr="006841DF" w:rsidRDefault="006841DF" w:rsidP="005566D0">
            <w:pPr>
              <w:spacing w:before="120" w:line="0" w:lineRule="atLeast"/>
              <w:jc w:val="both"/>
              <w:rPr>
                <w:rFonts w:asciiTheme="majorHAnsi" w:eastAsia="MS Mincho" w:hAnsiTheme="majorHAnsi" w:cstheme="majorHAnsi"/>
                <w:b/>
                <w:bCs/>
                <w:color w:val="000000" w:themeColor="text1"/>
                <w:sz w:val="23"/>
                <w:szCs w:val="23"/>
                <w:highlight w:val="yellow"/>
              </w:rPr>
            </w:pPr>
            <w:r w:rsidRPr="006841DF">
              <w:rPr>
                <w:rFonts w:asciiTheme="majorHAnsi" w:eastAsia="MS Mincho" w:hAnsiTheme="majorHAnsi" w:cstheme="majorHAnsi"/>
                <w:b/>
                <w:bCs/>
                <w:color w:val="002060"/>
                <w:sz w:val="23"/>
                <w:szCs w:val="23"/>
              </w:rPr>
              <w:t>博覧会、展示会、及び見本市への参加費用の</w:t>
            </w:r>
            <w:r w:rsidRPr="006841DF">
              <w:rPr>
                <w:rFonts w:asciiTheme="majorHAnsi" w:eastAsia="MS Mincho" w:hAnsiTheme="majorHAnsi" w:cstheme="majorHAnsi"/>
                <w:b/>
                <w:bCs/>
                <w:color w:val="002060"/>
                <w:sz w:val="23"/>
                <w:szCs w:val="23"/>
              </w:rPr>
              <w:t>2</w:t>
            </w:r>
            <w:r w:rsidRPr="006841DF">
              <w:rPr>
                <w:rFonts w:asciiTheme="majorHAnsi" w:eastAsia="MS Mincho" w:hAnsiTheme="majorHAnsi" w:cstheme="majorHAnsi"/>
                <w:b/>
                <w:bCs/>
                <w:color w:val="002060"/>
                <w:sz w:val="23"/>
                <w:szCs w:val="23"/>
              </w:rPr>
              <w:t>倍控除に関して</w:t>
            </w:r>
          </w:p>
        </w:tc>
      </w:tr>
      <w:tr w:rsidR="006841DF" w:rsidRPr="006841DF" w14:paraId="08717700" w14:textId="77777777" w:rsidTr="006841DF">
        <w:trPr>
          <w:trHeight w:val="395"/>
          <w:jc w:val="center"/>
        </w:trPr>
        <w:tc>
          <w:tcPr>
            <w:tcW w:w="445" w:type="dxa"/>
            <w:vMerge/>
            <w:shd w:val="clear" w:color="auto" w:fill="auto"/>
          </w:tcPr>
          <w:p w14:paraId="35086C66" w14:textId="77777777" w:rsidR="006841DF" w:rsidRPr="006841DF" w:rsidRDefault="006841DF" w:rsidP="00B71597">
            <w:pPr>
              <w:spacing w:line="0" w:lineRule="atLeast"/>
              <w:jc w:val="center"/>
              <w:rPr>
                <w:rFonts w:asciiTheme="majorHAnsi" w:eastAsia="MS Mincho" w:hAnsiTheme="majorHAnsi" w:cstheme="majorHAnsi"/>
                <w:b/>
                <w:bCs/>
                <w:color w:val="01428C"/>
                <w:sz w:val="23"/>
                <w:szCs w:val="23"/>
              </w:rPr>
            </w:pPr>
          </w:p>
        </w:tc>
        <w:tc>
          <w:tcPr>
            <w:tcW w:w="8905" w:type="dxa"/>
            <w:shd w:val="clear" w:color="auto" w:fill="auto"/>
          </w:tcPr>
          <w:p w14:paraId="1F335049"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歳入局ウェブサイト（</w:t>
            </w:r>
            <w:r w:rsidRPr="006841DF">
              <w:rPr>
                <w:rFonts w:asciiTheme="majorHAnsi" w:eastAsia="MS Mincho" w:hAnsiTheme="majorHAnsi" w:cstheme="majorHAnsi"/>
                <w:color w:val="000000" w:themeColor="text1"/>
                <w:sz w:val="23"/>
                <w:szCs w:val="23"/>
              </w:rPr>
              <w:t>2022</w:t>
            </w:r>
            <w:r w:rsidRPr="006841DF">
              <w:rPr>
                <w:rFonts w:asciiTheme="majorHAnsi" w:eastAsia="MS Mincho" w:hAnsiTheme="majorHAnsi" w:cstheme="majorHAnsi"/>
                <w:color w:val="000000" w:themeColor="text1"/>
                <w:sz w:val="23"/>
                <w:szCs w:val="23"/>
              </w:rPr>
              <w:t>年</w:t>
            </w:r>
            <w:r w:rsidRPr="006841DF">
              <w:rPr>
                <w:rFonts w:asciiTheme="majorHAnsi" w:eastAsia="MS Mincho" w:hAnsiTheme="majorHAnsi" w:cstheme="majorHAnsi"/>
                <w:color w:val="000000" w:themeColor="text1"/>
                <w:sz w:val="23"/>
                <w:szCs w:val="23"/>
              </w:rPr>
              <w:t>12</w:t>
            </w:r>
            <w:r w:rsidRPr="006841DF">
              <w:rPr>
                <w:rFonts w:asciiTheme="majorHAnsi" w:eastAsia="MS Mincho" w:hAnsiTheme="majorHAnsi" w:cstheme="majorHAnsi"/>
                <w:color w:val="000000" w:themeColor="text1"/>
                <w:sz w:val="23"/>
                <w:szCs w:val="23"/>
              </w:rPr>
              <w:t>月</w:t>
            </w:r>
            <w:r w:rsidRPr="006841DF">
              <w:rPr>
                <w:rFonts w:asciiTheme="majorHAnsi" w:eastAsia="MS Mincho" w:hAnsiTheme="majorHAnsi" w:cstheme="majorHAnsi"/>
                <w:color w:val="000000" w:themeColor="text1"/>
                <w:sz w:val="23"/>
                <w:szCs w:val="23"/>
              </w:rPr>
              <w:t>23</w:t>
            </w:r>
            <w:r w:rsidRPr="006841DF">
              <w:rPr>
                <w:rFonts w:asciiTheme="majorHAnsi" w:eastAsia="MS Mincho" w:hAnsiTheme="majorHAnsi" w:cstheme="majorHAnsi"/>
                <w:color w:val="000000" w:themeColor="text1"/>
                <w:sz w:val="23"/>
                <w:szCs w:val="23"/>
              </w:rPr>
              <w:t>日）：</w:t>
            </w:r>
          </w:p>
          <w:p w14:paraId="0E9BC216" w14:textId="77777777" w:rsidR="006841DF" w:rsidRPr="005566D0" w:rsidRDefault="00342E2F" w:rsidP="006841DF">
            <w:pPr>
              <w:spacing w:line="0" w:lineRule="atLeast"/>
              <w:jc w:val="both"/>
              <w:rPr>
                <w:rFonts w:asciiTheme="majorHAnsi" w:eastAsia="MS Mincho" w:hAnsiTheme="majorHAnsi" w:cstheme="majorHAnsi"/>
                <w:b/>
                <w:bCs/>
                <w:color w:val="000000" w:themeColor="text1"/>
                <w:sz w:val="20"/>
                <w:szCs w:val="20"/>
              </w:rPr>
            </w:pPr>
            <w:hyperlink r:id="rId9" w:history="1">
              <w:r w:rsidR="006841DF" w:rsidRPr="005566D0">
                <w:rPr>
                  <w:rStyle w:val="af6"/>
                  <w:rFonts w:asciiTheme="majorHAnsi" w:eastAsia="MS Mincho" w:hAnsiTheme="majorHAnsi" w:cstheme="majorHAnsi"/>
                  <w:sz w:val="20"/>
                  <w:szCs w:val="20"/>
                </w:rPr>
                <w:t>https://www.rd.go.th/fileadmin/user_upload/kormor/newlaw/dg430A.pdf</w:t>
              </w:r>
            </w:hyperlink>
          </w:p>
        </w:tc>
      </w:tr>
      <w:tr w:rsidR="006841DF" w:rsidRPr="006841DF" w14:paraId="7D1BFE90" w14:textId="77777777" w:rsidTr="006841DF">
        <w:trPr>
          <w:cnfStyle w:val="000000100000" w:firstRow="0" w:lastRow="0" w:firstColumn="0" w:lastColumn="0" w:oddVBand="0" w:evenVBand="0" w:oddHBand="1" w:evenHBand="0" w:firstRowFirstColumn="0" w:firstRowLastColumn="0" w:lastRowFirstColumn="0" w:lastRowLastColumn="0"/>
          <w:trHeight w:val="404"/>
          <w:jc w:val="center"/>
        </w:trPr>
        <w:tc>
          <w:tcPr>
            <w:tcW w:w="445" w:type="dxa"/>
            <w:vMerge/>
            <w:shd w:val="clear" w:color="auto" w:fill="auto"/>
          </w:tcPr>
          <w:p w14:paraId="03EEE68A" w14:textId="77777777" w:rsidR="006841DF" w:rsidRPr="006841DF" w:rsidRDefault="006841DF" w:rsidP="00B71597">
            <w:pPr>
              <w:spacing w:line="0" w:lineRule="atLeast"/>
              <w:jc w:val="center"/>
              <w:rPr>
                <w:rFonts w:asciiTheme="majorHAnsi" w:eastAsia="MS Mincho" w:hAnsiTheme="majorHAnsi" w:cstheme="majorHAnsi"/>
                <w:b/>
                <w:bCs/>
                <w:color w:val="01428C"/>
                <w:sz w:val="23"/>
                <w:szCs w:val="23"/>
              </w:rPr>
            </w:pPr>
          </w:p>
        </w:tc>
        <w:tc>
          <w:tcPr>
            <w:tcW w:w="8905" w:type="dxa"/>
            <w:shd w:val="clear" w:color="auto" w:fill="auto"/>
          </w:tcPr>
          <w:p w14:paraId="7F0EDDB2"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表題：「所得税に関する歳入局長通達</w:t>
            </w:r>
            <w:r w:rsidRPr="006841DF">
              <w:rPr>
                <w:rFonts w:asciiTheme="majorHAnsi" w:eastAsia="MS Mincho" w:hAnsiTheme="majorHAnsi" w:cstheme="majorHAnsi"/>
                <w:color w:val="000000" w:themeColor="text1"/>
                <w:sz w:val="23"/>
                <w:szCs w:val="23"/>
              </w:rPr>
              <w:t xml:space="preserve"> (</w:t>
            </w:r>
            <w:r w:rsidRPr="006841DF">
              <w:rPr>
                <w:rFonts w:asciiTheme="majorHAnsi" w:eastAsia="MS Mincho" w:hAnsiTheme="majorHAnsi" w:cstheme="majorHAnsi"/>
                <w:color w:val="000000" w:themeColor="text1"/>
                <w:sz w:val="23"/>
                <w:szCs w:val="23"/>
              </w:rPr>
              <w:t>第</w:t>
            </w:r>
            <w:r w:rsidRPr="006841DF">
              <w:rPr>
                <w:rFonts w:asciiTheme="majorHAnsi" w:eastAsia="MS Mincho" w:hAnsiTheme="majorHAnsi" w:cstheme="majorHAnsi"/>
                <w:color w:val="000000" w:themeColor="text1"/>
                <w:sz w:val="23"/>
                <w:szCs w:val="23"/>
              </w:rPr>
              <w:t>430</w:t>
            </w:r>
            <w:r w:rsidRPr="006841DF">
              <w:rPr>
                <w:rFonts w:asciiTheme="majorHAnsi" w:eastAsia="MS Mincho" w:hAnsiTheme="majorHAnsi" w:cstheme="majorHAnsi"/>
                <w:color w:val="000000" w:themeColor="text1"/>
                <w:sz w:val="23"/>
                <w:szCs w:val="23"/>
              </w:rPr>
              <w:t>号</w:t>
            </w:r>
            <w:r w:rsidRPr="006841DF">
              <w:rPr>
                <w:rFonts w:asciiTheme="majorHAnsi" w:eastAsia="MS Mincho" w:hAnsiTheme="majorHAnsi" w:cstheme="majorHAnsi"/>
                <w:color w:val="000000" w:themeColor="text1"/>
                <w:sz w:val="23"/>
                <w:szCs w:val="23"/>
              </w:rPr>
              <w:t>)</w:t>
            </w:r>
            <w:r w:rsidRPr="006841DF">
              <w:rPr>
                <w:rFonts w:asciiTheme="majorHAnsi" w:eastAsia="MS Mincho" w:hAnsiTheme="majorHAnsi" w:cstheme="majorHAnsi"/>
                <w:color w:val="000000" w:themeColor="text1"/>
                <w:sz w:val="23"/>
                <w:szCs w:val="23"/>
              </w:rPr>
              <w:t>：タイ国内における博覧会、展示会、及び見本市への参加に当たっての所得から支払われた賃料費用、若しくはサービス費用の免除に関する基準、手続、及び条件」</w:t>
            </w:r>
          </w:p>
          <w:p w14:paraId="785C0440" w14:textId="77777777" w:rsidR="006841DF" w:rsidRPr="006841DF" w:rsidRDefault="006841DF" w:rsidP="006841DF">
            <w:pPr>
              <w:tabs>
                <w:tab w:val="left" w:pos="720"/>
              </w:tabs>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 xml:space="preserve">“Notice of the Director-General of the Revenue Department – Relating to Income Tax (No. 430) – Re Bases, procedures, and conditions in respect of exemption of Income Tax on Income Paid as expense for rent space or service charges in participating in fairs, exhibitions, or trade expos within the country” </w:t>
            </w:r>
          </w:p>
        </w:tc>
      </w:tr>
      <w:tr w:rsidR="006841DF" w:rsidRPr="006841DF" w14:paraId="6411CF24" w14:textId="77777777" w:rsidTr="006841DF">
        <w:trPr>
          <w:trHeight w:val="4652"/>
          <w:jc w:val="center"/>
        </w:trPr>
        <w:tc>
          <w:tcPr>
            <w:tcW w:w="445" w:type="dxa"/>
            <w:vMerge/>
            <w:shd w:val="clear" w:color="auto" w:fill="auto"/>
          </w:tcPr>
          <w:p w14:paraId="3601C922" w14:textId="77777777" w:rsidR="006841DF" w:rsidRPr="006841DF" w:rsidRDefault="006841DF" w:rsidP="00B71597">
            <w:pPr>
              <w:spacing w:line="0" w:lineRule="atLeast"/>
              <w:jc w:val="center"/>
              <w:rPr>
                <w:rFonts w:asciiTheme="majorHAnsi" w:eastAsia="MS Mincho" w:hAnsiTheme="majorHAnsi" w:cstheme="majorHAnsi"/>
                <w:b/>
                <w:bCs/>
                <w:color w:val="01428C"/>
                <w:sz w:val="23"/>
                <w:szCs w:val="23"/>
              </w:rPr>
            </w:pPr>
          </w:p>
        </w:tc>
        <w:tc>
          <w:tcPr>
            <w:tcW w:w="8905" w:type="dxa"/>
            <w:shd w:val="clear" w:color="auto" w:fill="auto"/>
          </w:tcPr>
          <w:p w14:paraId="7D8DE9B3"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当該通達は、</w:t>
            </w:r>
            <w:r w:rsidRPr="006841DF">
              <w:rPr>
                <w:rFonts w:asciiTheme="majorHAnsi" w:eastAsia="MS Mincho" w:hAnsiTheme="majorHAnsi" w:cstheme="majorHAnsi"/>
                <w:color w:val="000000" w:themeColor="text1"/>
                <w:sz w:val="23"/>
                <w:szCs w:val="23"/>
              </w:rPr>
              <w:t>2022</w:t>
            </w:r>
            <w:r w:rsidRPr="006841DF">
              <w:rPr>
                <w:rFonts w:asciiTheme="majorHAnsi" w:eastAsia="MS Mincho" w:hAnsiTheme="majorHAnsi" w:cstheme="majorHAnsi"/>
                <w:color w:val="000000" w:themeColor="text1"/>
                <w:sz w:val="23"/>
                <w:szCs w:val="23"/>
              </w:rPr>
              <w:t>年</w:t>
            </w:r>
            <w:r w:rsidRPr="006841DF">
              <w:rPr>
                <w:rFonts w:asciiTheme="majorHAnsi" w:eastAsia="MS Mincho" w:hAnsiTheme="majorHAnsi" w:cstheme="majorHAnsi"/>
                <w:color w:val="000000" w:themeColor="text1"/>
                <w:sz w:val="23"/>
                <w:szCs w:val="23"/>
              </w:rPr>
              <w:t>11</w:t>
            </w:r>
            <w:r w:rsidRPr="006841DF">
              <w:rPr>
                <w:rFonts w:asciiTheme="majorHAnsi" w:eastAsia="MS Mincho" w:hAnsiTheme="majorHAnsi" w:cstheme="majorHAnsi"/>
                <w:color w:val="000000" w:themeColor="text1"/>
                <w:sz w:val="23"/>
                <w:szCs w:val="23"/>
              </w:rPr>
              <w:t>月に発表された勅令第</w:t>
            </w:r>
            <w:r w:rsidRPr="006841DF">
              <w:rPr>
                <w:rFonts w:asciiTheme="majorHAnsi" w:eastAsia="MS Mincho" w:hAnsiTheme="majorHAnsi" w:cstheme="majorHAnsi"/>
                <w:color w:val="000000" w:themeColor="text1"/>
                <w:sz w:val="23"/>
                <w:szCs w:val="23"/>
              </w:rPr>
              <w:t>758</w:t>
            </w:r>
            <w:r w:rsidRPr="006841DF">
              <w:rPr>
                <w:rFonts w:asciiTheme="majorHAnsi" w:eastAsia="MS Mincho" w:hAnsiTheme="majorHAnsi" w:cstheme="majorHAnsi"/>
                <w:color w:val="000000" w:themeColor="text1"/>
                <w:sz w:val="23"/>
                <w:szCs w:val="23"/>
              </w:rPr>
              <w:t>号の細則になります。当該勅令第</w:t>
            </w:r>
            <w:r w:rsidRPr="006841DF">
              <w:rPr>
                <w:rFonts w:asciiTheme="majorHAnsi" w:eastAsia="MS Mincho" w:hAnsiTheme="majorHAnsi" w:cstheme="majorHAnsi"/>
                <w:color w:val="000000" w:themeColor="text1"/>
                <w:sz w:val="23"/>
                <w:szCs w:val="23"/>
              </w:rPr>
              <w:t>758</w:t>
            </w:r>
            <w:r w:rsidRPr="006841DF">
              <w:rPr>
                <w:rFonts w:asciiTheme="majorHAnsi" w:eastAsia="MS Mincho" w:hAnsiTheme="majorHAnsi" w:cstheme="majorHAnsi"/>
                <w:color w:val="000000" w:themeColor="text1"/>
                <w:sz w:val="23"/>
                <w:szCs w:val="23"/>
              </w:rPr>
              <w:t>号は、タイ国内で</w:t>
            </w:r>
            <w:r w:rsidRPr="006841DF">
              <w:rPr>
                <w:rFonts w:asciiTheme="majorHAnsi" w:eastAsia="MS Mincho" w:hAnsiTheme="majorHAnsi" w:cstheme="majorHAnsi"/>
                <w:color w:val="000000" w:themeColor="text1"/>
                <w:sz w:val="23"/>
                <w:szCs w:val="23"/>
              </w:rPr>
              <w:t>2022</w:t>
            </w:r>
            <w:r w:rsidRPr="006841DF">
              <w:rPr>
                <w:rFonts w:asciiTheme="majorHAnsi" w:eastAsia="MS Mincho" w:hAnsiTheme="majorHAnsi" w:cstheme="majorHAnsi"/>
                <w:color w:val="000000" w:themeColor="text1"/>
                <w:sz w:val="23"/>
                <w:szCs w:val="23"/>
              </w:rPr>
              <w:t>年</w:t>
            </w:r>
            <w:r w:rsidRPr="006841DF">
              <w:rPr>
                <w:rFonts w:asciiTheme="majorHAnsi" w:eastAsia="MS Mincho" w:hAnsiTheme="majorHAnsi" w:cstheme="majorHAnsi"/>
                <w:color w:val="000000" w:themeColor="text1"/>
                <w:sz w:val="23"/>
                <w:szCs w:val="23"/>
              </w:rPr>
              <w:t>7</w:t>
            </w:r>
            <w:r w:rsidRPr="006841DF">
              <w:rPr>
                <w:rFonts w:asciiTheme="majorHAnsi" w:eastAsia="MS Mincho" w:hAnsiTheme="majorHAnsi" w:cstheme="majorHAnsi"/>
                <w:color w:val="000000" w:themeColor="text1"/>
                <w:sz w:val="23"/>
                <w:szCs w:val="23"/>
              </w:rPr>
              <w:t>月</w:t>
            </w:r>
            <w:r w:rsidRPr="006841DF">
              <w:rPr>
                <w:rFonts w:asciiTheme="majorHAnsi" w:eastAsia="MS Mincho" w:hAnsiTheme="majorHAnsi" w:cstheme="majorHAnsi"/>
                <w:color w:val="000000" w:themeColor="text1"/>
                <w:sz w:val="23"/>
                <w:szCs w:val="23"/>
              </w:rPr>
              <w:t>15</w:t>
            </w:r>
            <w:r w:rsidRPr="006841DF">
              <w:rPr>
                <w:rFonts w:asciiTheme="majorHAnsi" w:eastAsia="MS Mincho" w:hAnsiTheme="majorHAnsi" w:cstheme="majorHAnsi"/>
                <w:color w:val="000000" w:themeColor="text1"/>
                <w:sz w:val="23"/>
                <w:szCs w:val="23"/>
              </w:rPr>
              <w:t>日～</w:t>
            </w:r>
            <w:r w:rsidRPr="006841DF">
              <w:rPr>
                <w:rFonts w:asciiTheme="majorHAnsi" w:eastAsia="MS Mincho" w:hAnsiTheme="majorHAnsi" w:cstheme="majorHAnsi"/>
                <w:color w:val="000000" w:themeColor="text1"/>
                <w:sz w:val="23"/>
                <w:szCs w:val="23"/>
              </w:rPr>
              <w:t>2022</w:t>
            </w:r>
            <w:r w:rsidRPr="006841DF">
              <w:rPr>
                <w:rFonts w:asciiTheme="majorHAnsi" w:eastAsia="MS Mincho" w:hAnsiTheme="majorHAnsi" w:cstheme="majorHAnsi"/>
                <w:color w:val="000000" w:themeColor="text1"/>
                <w:sz w:val="23"/>
                <w:szCs w:val="23"/>
              </w:rPr>
              <w:t>年</w:t>
            </w:r>
            <w:r w:rsidRPr="006841DF">
              <w:rPr>
                <w:rFonts w:asciiTheme="majorHAnsi" w:eastAsia="MS Mincho" w:hAnsiTheme="majorHAnsi" w:cstheme="majorHAnsi"/>
                <w:color w:val="000000" w:themeColor="text1"/>
                <w:sz w:val="23"/>
                <w:szCs w:val="23"/>
              </w:rPr>
              <w:t>12</w:t>
            </w:r>
            <w:r w:rsidRPr="006841DF">
              <w:rPr>
                <w:rFonts w:asciiTheme="majorHAnsi" w:eastAsia="MS Mincho" w:hAnsiTheme="majorHAnsi" w:cstheme="majorHAnsi"/>
                <w:color w:val="000000" w:themeColor="text1"/>
                <w:sz w:val="23"/>
                <w:szCs w:val="23"/>
              </w:rPr>
              <w:t>月</w:t>
            </w:r>
            <w:r w:rsidRPr="006841DF">
              <w:rPr>
                <w:rFonts w:asciiTheme="majorHAnsi" w:eastAsia="MS Mincho" w:hAnsiTheme="majorHAnsi" w:cstheme="majorHAnsi"/>
                <w:color w:val="000000" w:themeColor="text1"/>
                <w:sz w:val="23"/>
                <w:szCs w:val="23"/>
              </w:rPr>
              <w:t>31</w:t>
            </w:r>
            <w:r w:rsidRPr="006841DF">
              <w:rPr>
                <w:rFonts w:asciiTheme="majorHAnsi" w:eastAsia="MS Mincho" w:hAnsiTheme="majorHAnsi" w:cstheme="majorHAnsi"/>
                <w:color w:val="000000" w:themeColor="text1"/>
                <w:sz w:val="23"/>
                <w:szCs w:val="23"/>
              </w:rPr>
              <w:t>日の間に実施され、所得から支払いがなされた、博覧会、展示会、及び見本市への参加に当たっての賃料費用、若しくはサービス費用</w:t>
            </w:r>
            <w:r w:rsidRPr="006841DF">
              <w:rPr>
                <w:rFonts w:asciiTheme="majorHAnsi" w:eastAsia="MS Mincho" w:hAnsiTheme="majorHAnsi" w:cstheme="majorHAnsi"/>
                <w:color w:val="000000" w:themeColor="text1"/>
                <w:sz w:val="23"/>
                <w:szCs w:val="23"/>
              </w:rPr>
              <w:t>100</w:t>
            </w:r>
            <w:r w:rsidRPr="006841DF">
              <w:rPr>
                <w:rFonts w:asciiTheme="majorHAnsi" w:eastAsia="MS Mincho" w:hAnsiTheme="majorHAnsi" w:cstheme="majorHAnsi"/>
                <w:color w:val="000000" w:themeColor="text1"/>
                <w:sz w:val="23"/>
                <w:szCs w:val="23"/>
              </w:rPr>
              <w:t>％所得より免除するものになります。（実質</w:t>
            </w:r>
            <w:r w:rsidRPr="006841DF">
              <w:rPr>
                <w:rFonts w:asciiTheme="majorHAnsi" w:eastAsia="MS Mincho" w:hAnsiTheme="majorHAnsi" w:cstheme="majorHAnsi"/>
                <w:color w:val="000000" w:themeColor="text1"/>
                <w:sz w:val="23"/>
                <w:szCs w:val="23"/>
              </w:rPr>
              <w:t>200</w:t>
            </w:r>
            <w:r w:rsidRPr="006841DF">
              <w:rPr>
                <w:rFonts w:asciiTheme="majorHAnsi" w:eastAsia="MS Mincho" w:hAnsiTheme="majorHAnsi" w:cstheme="majorHAnsi"/>
                <w:color w:val="000000" w:themeColor="text1"/>
                <w:sz w:val="23"/>
                <w:szCs w:val="23"/>
              </w:rPr>
              <w:t>％の損金算入）</w:t>
            </w:r>
          </w:p>
          <w:p w14:paraId="484B7BC0" w14:textId="77777777" w:rsidR="006841DF" w:rsidRPr="005566D0" w:rsidRDefault="006841DF" w:rsidP="006841DF">
            <w:pPr>
              <w:spacing w:line="0" w:lineRule="atLeast"/>
              <w:jc w:val="both"/>
              <w:rPr>
                <w:rFonts w:asciiTheme="majorHAnsi" w:eastAsia="MS Mincho" w:hAnsiTheme="majorHAnsi" w:cstheme="majorHAnsi"/>
                <w:color w:val="000000" w:themeColor="text1"/>
                <w:sz w:val="12"/>
                <w:szCs w:val="12"/>
              </w:rPr>
            </w:pPr>
          </w:p>
          <w:p w14:paraId="12D75B2E"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この度の細則の内容に以下が規定されています：</w:t>
            </w:r>
          </w:p>
          <w:p w14:paraId="6AD1B2CC" w14:textId="77777777" w:rsidR="006841DF" w:rsidRPr="006841DF" w:rsidRDefault="006841DF" w:rsidP="006841DF">
            <w:pPr>
              <w:pStyle w:val="ab"/>
              <w:numPr>
                <w:ilvl w:val="0"/>
                <w:numId w:val="28"/>
              </w:numPr>
              <w:spacing w:line="0" w:lineRule="atLeast"/>
              <w:ind w:left="790" w:hanging="540"/>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当該費用は</w:t>
            </w:r>
            <w:r w:rsidRPr="006841DF">
              <w:rPr>
                <w:rFonts w:asciiTheme="majorHAnsi" w:eastAsia="MS Mincho" w:hAnsiTheme="majorHAnsi" w:cstheme="majorHAnsi"/>
                <w:color w:val="000000" w:themeColor="text1"/>
                <w:sz w:val="23"/>
                <w:szCs w:val="23"/>
              </w:rPr>
              <w:t>2022</w:t>
            </w:r>
            <w:r w:rsidRPr="006841DF">
              <w:rPr>
                <w:rFonts w:asciiTheme="majorHAnsi" w:eastAsia="MS Mincho" w:hAnsiTheme="majorHAnsi" w:cstheme="majorHAnsi"/>
                <w:color w:val="000000" w:themeColor="text1"/>
                <w:sz w:val="23"/>
                <w:szCs w:val="23"/>
              </w:rPr>
              <w:t>年</w:t>
            </w:r>
            <w:r w:rsidRPr="006841DF">
              <w:rPr>
                <w:rFonts w:asciiTheme="majorHAnsi" w:eastAsia="MS Mincho" w:hAnsiTheme="majorHAnsi" w:cstheme="majorHAnsi"/>
                <w:color w:val="000000" w:themeColor="text1"/>
                <w:sz w:val="23"/>
                <w:szCs w:val="23"/>
              </w:rPr>
              <w:t>7</w:t>
            </w:r>
            <w:r w:rsidRPr="006841DF">
              <w:rPr>
                <w:rFonts w:asciiTheme="majorHAnsi" w:eastAsia="MS Mincho" w:hAnsiTheme="majorHAnsi" w:cstheme="majorHAnsi"/>
                <w:color w:val="000000" w:themeColor="text1"/>
                <w:sz w:val="23"/>
                <w:szCs w:val="23"/>
              </w:rPr>
              <w:t>月</w:t>
            </w:r>
            <w:r w:rsidRPr="006841DF">
              <w:rPr>
                <w:rFonts w:asciiTheme="majorHAnsi" w:eastAsia="MS Mincho" w:hAnsiTheme="majorHAnsi" w:cstheme="majorHAnsi"/>
                <w:color w:val="000000" w:themeColor="text1"/>
                <w:sz w:val="23"/>
                <w:szCs w:val="23"/>
              </w:rPr>
              <w:t>15</w:t>
            </w:r>
            <w:r w:rsidRPr="006841DF">
              <w:rPr>
                <w:rFonts w:asciiTheme="majorHAnsi" w:eastAsia="MS Mincho" w:hAnsiTheme="majorHAnsi" w:cstheme="majorHAnsi"/>
                <w:color w:val="000000" w:themeColor="text1"/>
                <w:sz w:val="23"/>
                <w:szCs w:val="23"/>
              </w:rPr>
              <w:t>日～</w:t>
            </w:r>
            <w:r w:rsidRPr="006841DF">
              <w:rPr>
                <w:rFonts w:asciiTheme="majorHAnsi" w:eastAsia="MS Mincho" w:hAnsiTheme="majorHAnsi" w:cstheme="majorHAnsi"/>
                <w:color w:val="000000" w:themeColor="text1"/>
                <w:sz w:val="23"/>
                <w:szCs w:val="23"/>
              </w:rPr>
              <w:t>2022</w:t>
            </w:r>
            <w:r w:rsidRPr="006841DF">
              <w:rPr>
                <w:rFonts w:asciiTheme="majorHAnsi" w:eastAsia="MS Mincho" w:hAnsiTheme="majorHAnsi" w:cstheme="majorHAnsi"/>
                <w:color w:val="000000" w:themeColor="text1"/>
                <w:sz w:val="23"/>
                <w:szCs w:val="23"/>
              </w:rPr>
              <w:t>年</w:t>
            </w:r>
            <w:r w:rsidRPr="006841DF">
              <w:rPr>
                <w:rFonts w:asciiTheme="majorHAnsi" w:eastAsia="MS Mincho" w:hAnsiTheme="majorHAnsi" w:cstheme="majorHAnsi"/>
                <w:color w:val="000000" w:themeColor="text1"/>
                <w:sz w:val="23"/>
                <w:szCs w:val="23"/>
              </w:rPr>
              <w:t>12</w:t>
            </w:r>
            <w:r w:rsidRPr="006841DF">
              <w:rPr>
                <w:rFonts w:asciiTheme="majorHAnsi" w:eastAsia="MS Mincho" w:hAnsiTheme="majorHAnsi" w:cstheme="majorHAnsi"/>
                <w:color w:val="000000" w:themeColor="text1"/>
                <w:sz w:val="23"/>
                <w:szCs w:val="23"/>
              </w:rPr>
              <w:t>月</w:t>
            </w:r>
            <w:r w:rsidRPr="006841DF">
              <w:rPr>
                <w:rFonts w:asciiTheme="majorHAnsi" w:eastAsia="MS Mincho" w:hAnsiTheme="majorHAnsi" w:cstheme="majorHAnsi"/>
                <w:color w:val="000000" w:themeColor="text1"/>
                <w:sz w:val="23"/>
                <w:szCs w:val="23"/>
              </w:rPr>
              <w:t>31</w:t>
            </w:r>
            <w:r w:rsidRPr="006841DF">
              <w:rPr>
                <w:rFonts w:asciiTheme="majorHAnsi" w:eastAsia="MS Mincho" w:hAnsiTheme="majorHAnsi" w:cstheme="majorHAnsi"/>
                <w:color w:val="000000" w:themeColor="text1"/>
                <w:sz w:val="23"/>
                <w:szCs w:val="23"/>
              </w:rPr>
              <w:t>日の間に実際に支払われていること</w:t>
            </w:r>
          </w:p>
          <w:p w14:paraId="09C53A11" w14:textId="77777777" w:rsidR="006841DF" w:rsidRPr="006841DF" w:rsidRDefault="006841DF" w:rsidP="006841DF">
            <w:pPr>
              <w:pStyle w:val="ab"/>
              <w:numPr>
                <w:ilvl w:val="0"/>
                <w:numId w:val="28"/>
              </w:numPr>
              <w:spacing w:line="0" w:lineRule="atLeast"/>
              <w:ind w:left="790" w:hanging="540"/>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「サービス料」及び「手配者</w:t>
            </w:r>
            <w:r w:rsidRPr="006841DF">
              <w:rPr>
                <w:rFonts w:asciiTheme="majorHAnsi" w:eastAsia="MS Mincho" w:hAnsiTheme="majorHAnsi" w:cstheme="majorHAnsi"/>
                <w:color w:val="000000" w:themeColor="text1"/>
                <w:sz w:val="23"/>
                <w:szCs w:val="23"/>
              </w:rPr>
              <w:t>(Organizer)</w:t>
            </w:r>
            <w:r w:rsidRPr="006841DF">
              <w:rPr>
                <w:rFonts w:asciiTheme="majorHAnsi" w:eastAsia="MS Mincho" w:hAnsiTheme="majorHAnsi" w:cstheme="majorHAnsi"/>
                <w:color w:val="000000" w:themeColor="text1"/>
                <w:sz w:val="23"/>
                <w:szCs w:val="23"/>
              </w:rPr>
              <w:t>」の定義</w:t>
            </w:r>
          </w:p>
          <w:p w14:paraId="6E515EB0" w14:textId="77777777" w:rsidR="006841DF" w:rsidRPr="006841DF" w:rsidRDefault="006841DF" w:rsidP="006841DF">
            <w:pPr>
              <w:pStyle w:val="ab"/>
              <w:numPr>
                <w:ilvl w:val="0"/>
                <w:numId w:val="28"/>
              </w:numPr>
              <w:spacing w:line="0" w:lineRule="atLeast"/>
              <w:ind w:left="790" w:hanging="540"/>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サービス料」には、展示会等を開催・参加するにあたって必要となったデザイン料、建設料、装飾料、電気・電話・インターネット関連機器及び使用料、掃除代、保安（セキュリティーサービス）料も含まれる</w:t>
            </w:r>
          </w:p>
          <w:p w14:paraId="42AA6ED6" w14:textId="77777777" w:rsidR="006841DF" w:rsidRPr="006841DF" w:rsidRDefault="006841DF" w:rsidP="006841DF">
            <w:pPr>
              <w:pStyle w:val="ab"/>
              <w:numPr>
                <w:ilvl w:val="0"/>
                <w:numId w:val="28"/>
              </w:numPr>
              <w:spacing w:line="0" w:lineRule="atLeast"/>
              <w:ind w:left="790" w:hanging="540"/>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「手配者」とは行政機関又は民間代理業者を指し、民間の場合法人である必要がある</w:t>
            </w:r>
          </w:p>
          <w:p w14:paraId="1F6AECF9" w14:textId="77777777" w:rsidR="006841DF" w:rsidRPr="006841DF" w:rsidRDefault="006841DF" w:rsidP="006841DF">
            <w:pPr>
              <w:pStyle w:val="ab"/>
              <w:numPr>
                <w:ilvl w:val="0"/>
                <w:numId w:val="28"/>
              </w:numPr>
              <w:spacing w:line="0" w:lineRule="atLeast"/>
              <w:ind w:left="790" w:hanging="540"/>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手配者より参加証明書が発行されていること</w:t>
            </w:r>
          </w:p>
        </w:tc>
      </w:tr>
      <w:tr w:rsidR="006841DF" w:rsidRPr="006841DF" w14:paraId="2BF94C6E" w14:textId="77777777" w:rsidTr="006841DF">
        <w:trPr>
          <w:cnfStyle w:val="000000100000" w:firstRow="0" w:lastRow="0" w:firstColumn="0" w:lastColumn="0" w:oddVBand="0" w:evenVBand="0" w:oddHBand="1" w:evenHBand="0" w:firstRowFirstColumn="0" w:firstRowLastColumn="0" w:lastRowFirstColumn="0" w:lastRowLastColumn="0"/>
          <w:trHeight w:val="96"/>
          <w:jc w:val="center"/>
        </w:trPr>
        <w:tc>
          <w:tcPr>
            <w:tcW w:w="445" w:type="dxa"/>
            <w:vMerge w:val="restart"/>
            <w:shd w:val="clear" w:color="auto" w:fill="DAF3FE"/>
          </w:tcPr>
          <w:p w14:paraId="1A448B3F" w14:textId="77777777" w:rsidR="006841DF" w:rsidRPr="006841DF" w:rsidRDefault="006841DF" w:rsidP="006841DF">
            <w:pPr>
              <w:spacing w:before="120" w:line="0" w:lineRule="atLeast"/>
              <w:jc w:val="center"/>
              <w:rPr>
                <w:rFonts w:asciiTheme="majorHAnsi" w:eastAsia="MS Mincho" w:hAnsiTheme="majorHAnsi" w:cstheme="majorHAnsi"/>
                <w:b/>
                <w:bCs/>
                <w:color w:val="01428C"/>
                <w:sz w:val="23"/>
                <w:szCs w:val="23"/>
              </w:rPr>
            </w:pPr>
            <w:r w:rsidRPr="006841DF">
              <w:rPr>
                <w:rFonts w:asciiTheme="majorHAnsi" w:eastAsia="MS Mincho" w:hAnsiTheme="majorHAnsi" w:cstheme="majorHAnsi"/>
                <w:b/>
                <w:bCs/>
                <w:color w:val="01428C"/>
                <w:sz w:val="23"/>
                <w:szCs w:val="23"/>
              </w:rPr>
              <w:t>5</w:t>
            </w:r>
          </w:p>
        </w:tc>
        <w:tc>
          <w:tcPr>
            <w:tcW w:w="8905" w:type="dxa"/>
            <w:shd w:val="clear" w:color="auto" w:fill="DAF3FE"/>
          </w:tcPr>
          <w:p w14:paraId="529EAA54" w14:textId="77777777" w:rsidR="006841DF" w:rsidRPr="006841DF" w:rsidRDefault="006841DF" w:rsidP="005566D0">
            <w:pPr>
              <w:spacing w:before="120" w:line="0" w:lineRule="atLeast"/>
              <w:jc w:val="both"/>
              <w:rPr>
                <w:rFonts w:asciiTheme="majorHAnsi" w:eastAsia="MS Mincho" w:hAnsiTheme="majorHAnsi" w:cstheme="majorHAnsi"/>
                <w:b/>
                <w:bCs/>
                <w:color w:val="000000" w:themeColor="text1"/>
                <w:sz w:val="23"/>
                <w:szCs w:val="23"/>
              </w:rPr>
            </w:pPr>
            <w:r w:rsidRPr="006841DF">
              <w:rPr>
                <w:rFonts w:asciiTheme="majorHAnsi" w:eastAsia="MS Mincho" w:hAnsiTheme="majorHAnsi" w:cstheme="majorHAnsi"/>
                <w:b/>
                <w:bCs/>
                <w:color w:val="002060"/>
                <w:sz w:val="23"/>
                <w:szCs w:val="23"/>
              </w:rPr>
              <w:t>タックスインボイスへの追加事項に関して</w:t>
            </w:r>
          </w:p>
        </w:tc>
      </w:tr>
      <w:tr w:rsidR="006841DF" w:rsidRPr="006841DF" w14:paraId="6D8F18E2" w14:textId="77777777" w:rsidTr="006841DF">
        <w:trPr>
          <w:trHeight w:val="251"/>
          <w:jc w:val="center"/>
        </w:trPr>
        <w:tc>
          <w:tcPr>
            <w:tcW w:w="445" w:type="dxa"/>
            <w:vMerge/>
            <w:shd w:val="clear" w:color="auto" w:fill="DAF3FE"/>
          </w:tcPr>
          <w:p w14:paraId="15F5F1BA" w14:textId="77777777" w:rsidR="006841DF" w:rsidRPr="006841DF" w:rsidRDefault="006841DF" w:rsidP="00B71597">
            <w:pPr>
              <w:spacing w:line="0" w:lineRule="atLeast"/>
              <w:jc w:val="center"/>
              <w:rPr>
                <w:rFonts w:asciiTheme="majorHAnsi" w:eastAsia="MS Mincho" w:hAnsiTheme="majorHAnsi" w:cstheme="majorHAnsi"/>
                <w:b/>
                <w:bCs/>
                <w:color w:val="01428C"/>
                <w:sz w:val="23"/>
                <w:szCs w:val="23"/>
              </w:rPr>
            </w:pPr>
          </w:p>
        </w:tc>
        <w:tc>
          <w:tcPr>
            <w:tcW w:w="8905" w:type="dxa"/>
            <w:shd w:val="clear" w:color="auto" w:fill="DAF3FE"/>
          </w:tcPr>
          <w:p w14:paraId="17473747"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歳入局ウェブサイト（</w:t>
            </w:r>
            <w:r w:rsidRPr="006841DF">
              <w:rPr>
                <w:rFonts w:asciiTheme="majorHAnsi" w:eastAsia="MS Mincho" w:hAnsiTheme="majorHAnsi" w:cstheme="majorHAnsi"/>
                <w:color w:val="000000" w:themeColor="text1"/>
                <w:sz w:val="23"/>
                <w:szCs w:val="23"/>
              </w:rPr>
              <w:t>2023</w:t>
            </w:r>
            <w:r w:rsidRPr="006841DF">
              <w:rPr>
                <w:rFonts w:asciiTheme="majorHAnsi" w:eastAsia="MS Mincho" w:hAnsiTheme="majorHAnsi" w:cstheme="majorHAnsi"/>
                <w:color w:val="000000" w:themeColor="text1"/>
                <w:sz w:val="23"/>
                <w:szCs w:val="23"/>
              </w:rPr>
              <w:t>年</w:t>
            </w:r>
            <w:r w:rsidRPr="006841DF">
              <w:rPr>
                <w:rFonts w:asciiTheme="majorHAnsi" w:eastAsia="MS Mincho" w:hAnsiTheme="majorHAnsi" w:cstheme="majorHAnsi"/>
                <w:color w:val="000000" w:themeColor="text1"/>
                <w:sz w:val="23"/>
                <w:szCs w:val="23"/>
              </w:rPr>
              <w:t>1</w:t>
            </w:r>
            <w:r w:rsidRPr="006841DF">
              <w:rPr>
                <w:rFonts w:asciiTheme="majorHAnsi" w:eastAsia="MS Mincho" w:hAnsiTheme="majorHAnsi" w:cstheme="majorHAnsi"/>
                <w:color w:val="000000" w:themeColor="text1"/>
                <w:sz w:val="23"/>
                <w:szCs w:val="23"/>
              </w:rPr>
              <w:t>月</w:t>
            </w:r>
            <w:r w:rsidRPr="006841DF">
              <w:rPr>
                <w:rFonts w:asciiTheme="majorHAnsi" w:eastAsia="MS Mincho" w:hAnsiTheme="majorHAnsi" w:cstheme="majorHAnsi"/>
                <w:color w:val="000000" w:themeColor="text1"/>
                <w:sz w:val="23"/>
                <w:szCs w:val="23"/>
              </w:rPr>
              <w:t>9</w:t>
            </w:r>
            <w:r w:rsidRPr="006841DF">
              <w:rPr>
                <w:rFonts w:asciiTheme="majorHAnsi" w:eastAsia="MS Mincho" w:hAnsiTheme="majorHAnsi" w:cstheme="majorHAnsi"/>
                <w:color w:val="000000" w:themeColor="text1"/>
                <w:sz w:val="23"/>
                <w:szCs w:val="23"/>
              </w:rPr>
              <w:t>日）：</w:t>
            </w:r>
          </w:p>
          <w:p w14:paraId="222055F1" w14:textId="77777777" w:rsidR="006841DF" w:rsidRPr="005566D0" w:rsidRDefault="00342E2F" w:rsidP="006841DF">
            <w:pPr>
              <w:spacing w:line="0" w:lineRule="atLeast"/>
              <w:jc w:val="both"/>
              <w:rPr>
                <w:rStyle w:val="af6"/>
                <w:rFonts w:asciiTheme="majorHAnsi" w:eastAsia="MS Mincho" w:hAnsiTheme="majorHAnsi" w:cstheme="majorHAnsi"/>
                <w:sz w:val="20"/>
                <w:szCs w:val="20"/>
              </w:rPr>
            </w:pPr>
            <w:hyperlink r:id="rId10" w:history="1">
              <w:r w:rsidR="006841DF" w:rsidRPr="005566D0">
                <w:rPr>
                  <w:rStyle w:val="af6"/>
                  <w:rFonts w:asciiTheme="majorHAnsi" w:eastAsia="MS Mincho" w:hAnsiTheme="majorHAnsi" w:cstheme="majorHAnsi"/>
                  <w:sz w:val="20"/>
                  <w:szCs w:val="20"/>
                </w:rPr>
                <w:t>https://www.rd.go.th/fileadmin/user_upload/kormor/newlaw/dgvat247A.pdf</w:t>
              </w:r>
            </w:hyperlink>
          </w:p>
          <w:p w14:paraId="4D8DCC67" w14:textId="77777777" w:rsidR="006841DF" w:rsidRPr="006841DF" w:rsidRDefault="006841DF" w:rsidP="006841DF">
            <w:pPr>
              <w:spacing w:line="0" w:lineRule="atLeast"/>
              <w:jc w:val="both"/>
              <w:rPr>
                <w:rStyle w:val="af6"/>
                <w:rFonts w:asciiTheme="majorHAnsi" w:eastAsia="MS Mincho" w:hAnsiTheme="majorHAnsi" w:cstheme="majorHAnsi"/>
                <w:color w:val="000000" w:themeColor="text1"/>
                <w:sz w:val="23"/>
                <w:szCs w:val="23"/>
                <w:u w:val="none"/>
              </w:rPr>
            </w:pPr>
            <w:r w:rsidRPr="006841DF">
              <w:rPr>
                <w:rStyle w:val="af6"/>
                <w:rFonts w:asciiTheme="majorHAnsi" w:eastAsia="MS Mincho" w:hAnsiTheme="majorHAnsi" w:cstheme="majorHAnsi"/>
                <w:color w:val="000000" w:themeColor="text1"/>
                <w:sz w:val="23"/>
                <w:szCs w:val="23"/>
                <w:u w:val="none"/>
              </w:rPr>
              <w:t>施行日：当該通達の発表日</w:t>
            </w:r>
          </w:p>
          <w:p w14:paraId="53E75AB1" w14:textId="77777777" w:rsidR="006841DF" w:rsidRPr="006841DF" w:rsidRDefault="006841DF" w:rsidP="006841DF">
            <w:pPr>
              <w:spacing w:line="0" w:lineRule="atLeast"/>
              <w:jc w:val="both"/>
              <w:rPr>
                <w:rFonts w:asciiTheme="majorHAnsi" w:eastAsia="MS Mincho" w:hAnsiTheme="majorHAnsi" w:cstheme="majorHAnsi"/>
                <w:b/>
                <w:bCs/>
                <w:color w:val="000000" w:themeColor="text1"/>
                <w:sz w:val="23"/>
                <w:szCs w:val="23"/>
              </w:rPr>
            </w:pPr>
            <w:r w:rsidRPr="006841DF">
              <w:rPr>
                <w:rStyle w:val="af6"/>
                <w:rFonts w:asciiTheme="majorHAnsi" w:eastAsia="MS Mincho" w:hAnsiTheme="majorHAnsi" w:cstheme="majorHAnsi"/>
                <w:color w:val="000000" w:themeColor="text1"/>
                <w:sz w:val="23"/>
                <w:szCs w:val="23"/>
                <w:u w:val="none"/>
              </w:rPr>
              <w:t>通達日：</w:t>
            </w:r>
            <w:r w:rsidRPr="006841DF">
              <w:rPr>
                <w:rStyle w:val="af6"/>
                <w:rFonts w:asciiTheme="majorHAnsi" w:eastAsia="MS Mincho" w:hAnsiTheme="majorHAnsi" w:cstheme="majorHAnsi"/>
                <w:color w:val="000000" w:themeColor="text1"/>
                <w:sz w:val="23"/>
                <w:szCs w:val="23"/>
                <w:u w:val="none"/>
              </w:rPr>
              <w:t>2023</w:t>
            </w:r>
            <w:r w:rsidRPr="006841DF">
              <w:rPr>
                <w:rStyle w:val="af6"/>
                <w:rFonts w:asciiTheme="majorHAnsi" w:eastAsia="MS Mincho" w:hAnsiTheme="majorHAnsi" w:cstheme="majorHAnsi"/>
                <w:color w:val="000000" w:themeColor="text1"/>
                <w:sz w:val="23"/>
                <w:szCs w:val="23"/>
                <w:u w:val="none"/>
              </w:rPr>
              <w:t>年</w:t>
            </w:r>
            <w:r w:rsidRPr="006841DF">
              <w:rPr>
                <w:rStyle w:val="af6"/>
                <w:rFonts w:asciiTheme="majorHAnsi" w:eastAsia="MS Mincho" w:hAnsiTheme="majorHAnsi" w:cstheme="majorHAnsi"/>
                <w:color w:val="000000" w:themeColor="text1"/>
                <w:sz w:val="23"/>
                <w:szCs w:val="23"/>
                <w:u w:val="none"/>
              </w:rPr>
              <w:t>1</w:t>
            </w:r>
            <w:r w:rsidRPr="006841DF">
              <w:rPr>
                <w:rStyle w:val="af6"/>
                <w:rFonts w:asciiTheme="majorHAnsi" w:eastAsia="MS Mincho" w:hAnsiTheme="majorHAnsi" w:cstheme="majorHAnsi"/>
                <w:color w:val="000000" w:themeColor="text1"/>
                <w:sz w:val="23"/>
                <w:szCs w:val="23"/>
                <w:u w:val="none"/>
              </w:rPr>
              <w:t>月</w:t>
            </w:r>
            <w:r w:rsidRPr="006841DF">
              <w:rPr>
                <w:rStyle w:val="af6"/>
                <w:rFonts w:asciiTheme="majorHAnsi" w:eastAsia="MS Mincho" w:hAnsiTheme="majorHAnsi" w:cstheme="majorHAnsi"/>
                <w:color w:val="000000" w:themeColor="text1"/>
                <w:sz w:val="23"/>
                <w:szCs w:val="23"/>
                <w:u w:val="none"/>
              </w:rPr>
              <w:t>6</w:t>
            </w:r>
            <w:r w:rsidRPr="006841DF">
              <w:rPr>
                <w:rStyle w:val="af6"/>
                <w:rFonts w:asciiTheme="majorHAnsi" w:eastAsia="MS Mincho" w:hAnsiTheme="majorHAnsi" w:cstheme="majorHAnsi"/>
                <w:color w:val="000000" w:themeColor="text1"/>
                <w:sz w:val="23"/>
                <w:szCs w:val="23"/>
                <w:u w:val="none"/>
              </w:rPr>
              <w:t>日</w:t>
            </w:r>
          </w:p>
        </w:tc>
      </w:tr>
      <w:tr w:rsidR="006841DF" w:rsidRPr="006841DF" w14:paraId="2D7A5173" w14:textId="77777777" w:rsidTr="006841DF">
        <w:trPr>
          <w:cnfStyle w:val="000000100000" w:firstRow="0" w:lastRow="0" w:firstColumn="0" w:lastColumn="0" w:oddVBand="0" w:evenVBand="0" w:oddHBand="1" w:evenHBand="0" w:firstRowFirstColumn="0" w:firstRowLastColumn="0" w:lastRowFirstColumn="0" w:lastRowLastColumn="0"/>
          <w:trHeight w:val="268"/>
          <w:jc w:val="center"/>
        </w:trPr>
        <w:tc>
          <w:tcPr>
            <w:tcW w:w="445" w:type="dxa"/>
            <w:vMerge/>
            <w:shd w:val="clear" w:color="auto" w:fill="DAF3FE"/>
          </w:tcPr>
          <w:p w14:paraId="25BA751D" w14:textId="77777777" w:rsidR="006841DF" w:rsidRPr="006841DF" w:rsidRDefault="006841DF" w:rsidP="00B71597">
            <w:pPr>
              <w:spacing w:line="0" w:lineRule="atLeast"/>
              <w:jc w:val="center"/>
              <w:rPr>
                <w:rFonts w:asciiTheme="majorHAnsi" w:eastAsia="MS Mincho" w:hAnsiTheme="majorHAnsi" w:cstheme="majorHAnsi"/>
                <w:b/>
                <w:bCs/>
                <w:color w:val="01428C"/>
                <w:sz w:val="23"/>
                <w:szCs w:val="23"/>
              </w:rPr>
            </w:pPr>
          </w:p>
        </w:tc>
        <w:tc>
          <w:tcPr>
            <w:tcW w:w="8905" w:type="dxa"/>
            <w:shd w:val="clear" w:color="auto" w:fill="DAF3FE"/>
          </w:tcPr>
          <w:p w14:paraId="7D2B994C" w14:textId="77777777" w:rsidR="006841DF" w:rsidRPr="006841DF" w:rsidRDefault="006841DF" w:rsidP="006841DF">
            <w:pPr>
              <w:spacing w:line="0" w:lineRule="atLeast"/>
              <w:jc w:val="both"/>
              <w:rPr>
                <w:rFonts w:asciiTheme="majorHAnsi" w:eastAsia="MS Mincho" w:hAnsiTheme="majorHAnsi" w:cstheme="majorHAnsi"/>
                <w:sz w:val="23"/>
                <w:szCs w:val="23"/>
              </w:rPr>
            </w:pPr>
            <w:r w:rsidRPr="006841DF">
              <w:rPr>
                <w:rFonts w:asciiTheme="majorHAnsi" w:eastAsia="MS Mincho" w:hAnsiTheme="majorHAnsi" w:cstheme="majorHAnsi"/>
                <w:color w:val="000000" w:themeColor="text1"/>
                <w:sz w:val="23"/>
                <w:szCs w:val="23"/>
              </w:rPr>
              <w:t>表題：「</w:t>
            </w:r>
            <w:r w:rsidRPr="006841DF">
              <w:rPr>
                <w:rFonts w:asciiTheme="majorHAnsi" w:eastAsia="MS Mincho" w:hAnsiTheme="majorHAnsi" w:cstheme="majorHAnsi"/>
                <w:color w:val="000000" w:themeColor="text1"/>
                <w:sz w:val="23"/>
                <w:szCs w:val="23"/>
              </w:rPr>
              <w:t>VAT</w:t>
            </w:r>
            <w:r w:rsidRPr="006841DF">
              <w:rPr>
                <w:rFonts w:asciiTheme="majorHAnsi" w:eastAsia="MS Mincho" w:hAnsiTheme="majorHAnsi" w:cstheme="majorHAnsi"/>
                <w:color w:val="000000" w:themeColor="text1"/>
                <w:sz w:val="23"/>
                <w:szCs w:val="23"/>
              </w:rPr>
              <w:t>に関する歳入局長通達</w:t>
            </w:r>
            <w:r w:rsidRPr="006841DF">
              <w:rPr>
                <w:rFonts w:asciiTheme="majorHAnsi" w:eastAsia="MS Mincho" w:hAnsiTheme="majorHAnsi" w:cstheme="majorHAnsi"/>
                <w:color w:val="000000" w:themeColor="text1"/>
                <w:sz w:val="23"/>
                <w:szCs w:val="23"/>
              </w:rPr>
              <w:t xml:space="preserve"> (</w:t>
            </w:r>
            <w:r w:rsidRPr="006841DF">
              <w:rPr>
                <w:rFonts w:asciiTheme="majorHAnsi" w:eastAsia="MS Mincho" w:hAnsiTheme="majorHAnsi" w:cstheme="majorHAnsi"/>
                <w:color w:val="000000" w:themeColor="text1"/>
                <w:sz w:val="23"/>
                <w:szCs w:val="23"/>
              </w:rPr>
              <w:t>第</w:t>
            </w:r>
            <w:r w:rsidRPr="006841DF">
              <w:rPr>
                <w:rFonts w:asciiTheme="majorHAnsi" w:eastAsia="MS Mincho" w:hAnsiTheme="majorHAnsi" w:cstheme="majorHAnsi"/>
                <w:color w:val="000000" w:themeColor="text1"/>
                <w:sz w:val="23"/>
                <w:szCs w:val="23"/>
              </w:rPr>
              <w:t>247</w:t>
            </w:r>
            <w:r w:rsidRPr="006841DF">
              <w:rPr>
                <w:rFonts w:asciiTheme="majorHAnsi" w:eastAsia="MS Mincho" w:hAnsiTheme="majorHAnsi" w:cstheme="majorHAnsi"/>
                <w:color w:val="000000" w:themeColor="text1"/>
                <w:sz w:val="23"/>
                <w:szCs w:val="23"/>
              </w:rPr>
              <w:t>号</w:t>
            </w:r>
            <w:r w:rsidRPr="006841DF">
              <w:rPr>
                <w:rFonts w:asciiTheme="majorHAnsi" w:eastAsia="MS Mincho" w:hAnsiTheme="majorHAnsi" w:cstheme="majorHAnsi"/>
                <w:color w:val="000000" w:themeColor="text1"/>
                <w:sz w:val="23"/>
                <w:szCs w:val="23"/>
              </w:rPr>
              <w:t xml:space="preserve">) : </w:t>
            </w:r>
            <w:r w:rsidRPr="006841DF">
              <w:rPr>
                <w:rFonts w:asciiTheme="majorHAnsi" w:eastAsia="MS Mincho" w:hAnsiTheme="majorHAnsi" w:cstheme="majorHAnsi"/>
                <w:color w:val="000000" w:themeColor="text1"/>
                <w:sz w:val="23"/>
                <w:szCs w:val="23"/>
              </w:rPr>
              <w:t>歳入法典第</w:t>
            </w:r>
            <w:r w:rsidRPr="006841DF">
              <w:rPr>
                <w:rFonts w:asciiTheme="majorHAnsi" w:eastAsia="MS Mincho" w:hAnsiTheme="majorHAnsi" w:cstheme="majorHAnsi"/>
                <w:color w:val="000000" w:themeColor="text1"/>
                <w:sz w:val="23"/>
                <w:szCs w:val="23"/>
              </w:rPr>
              <w:t>86/</w:t>
            </w:r>
            <w:r w:rsidRPr="006841DF">
              <w:rPr>
                <w:rFonts w:asciiTheme="majorHAnsi" w:eastAsia="MS Mincho" w:hAnsiTheme="majorHAnsi" w:cstheme="majorHAnsi"/>
                <w:color w:val="000000" w:themeColor="text1"/>
                <w:sz w:val="23"/>
                <w:szCs w:val="23"/>
              </w:rPr>
              <w:t>４条の</w:t>
            </w:r>
            <w:r w:rsidRPr="006841DF">
              <w:rPr>
                <w:rFonts w:asciiTheme="majorHAnsi" w:eastAsia="MS Mincho" w:hAnsiTheme="majorHAnsi" w:cstheme="majorHAnsi"/>
                <w:color w:val="000000" w:themeColor="text1"/>
                <w:sz w:val="23"/>
                <w:szCs w:val="23"/>
              </w:rPr>
              <w:t>(8)</w:t>
            </w:r>
            <w:r w:rsidRPr="006841DF">
              <w:rPr>
                <w:rFonts w:asciiTheme="majorHAnsi" w:eastAsia="MS Mincho" w:hAnsiTheme="majorHAnsi" w:cstheme="majorHAnsi"/>
                <w:color w:val="000000" w:themeColor="text1"/>
                <w:sz w:val="23"/>
                <w:szCs w:val="23"/>
              </w:rPr>
              <w:t>におけるタックスインボイス上のその他表記事項の規定に関して」</w:t>
            </w:r>
          </w:p>
          <w:p w14:paraId="0CA4E88E"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sz w:val="23"/>
                <w:szCs w:val="23"/>
              </w:rPr>
              <w:t>“Notice of Director-General of Revenue Department - Relating to Value Added Tax (No. 247) - Re Prescription of other particulars in tax invoice under Section 86/4 (8) of the Revenue Code”</w:t>
            </w:r>
            <w:r w:rsidRPr="006841DF">
              <w:rPr>
                <w:rFonts w:asciiTheme="majorHAnsi" w:eastAsia="MS Mincho" w:hAnsiTheme="majorHAnsi" w:cstheme="majorHAnsi"/>
                <w:color w:val="000000" w:themeColor="text1"/>
                <w:sz w:val="23"/>
                <w:szCs w:val="23"/>
              </w:rPr>
              <w:t xml:space="preserve"> </w:t>
            </w:r>
          </w:p>
        </w:tc>
      </w:tr>
      <w:tr w:rsidR="006841DF" w:rsidRPr="006841DF" w14:paraId="336B4EF5" w14:textId="77777777" w:rsidTr="006841DF">
        <w:trPr>
          <w:trHeight w:val="5120"/>
          <w:jc w:val="center"/>
        </w:trPr>
        <w:tc>
          <w:tcPr>
            <w:tcW w:w="445" w:type="dxa"/>
            <w:vMerge/>
            <w:shd w:val="clear" w:color="auto" w:fill="DAF3FE"/>
          </w:tcPr>
          <w:p w14:paraId="489375A7" w14:textId="77777777" w:rsidR="006841DF" w:rsidRPr="006841DF" w:rsidRDefault="006841DF" w:rsidP="00B71597">
            <w:pPr>
              <w:spacing w:line="0" w:lineRule="atLeast"/>
              <w:jc w:val="center"/>
              <w:rPr>
                <w:rFonts w:asciiTheme="majorHAnsi" w:eastAsia="MS Mincho" w:hAnsiTheme="majorHAnsi" w:cstheme="majorHAnsi"/>
                <w:b/>
                <w:bCs/>
                <w:color w:val="01428C"/>
                <w:sz w:val="23"/>
                <w:szCs w:val="23"/>
              </w:rPr>
            </w:pPr>
          </w:p>
        </w:tc>
        <w:tc>
          <w:tcPr>
            <w:tcW w:w="8905" w:type="dxa"/>
            <w:shd w:val="clear" w:color="auto" w:fill="DAF3FE"/>
          </w:tcPr>
          <w:p w14:paraId="5C156F71"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当該通達は、タックスインボイス上、表記をすべき事項を追加するものになります。当該通達は、</w:t>
            </w:r>
            <w:r w:rsidRPr="006841DF">
              <w:rPr>
                <w:rFonts w:asciiTheme="majorHAnsi" w:eastAsia="MS Mincho" w:hAnsiTheme="majorHAnsi" w:cstheme="majorHAnsi"/>
                <w:color w:val="000000" w:themeColor="text1"/>
                <w:sz w:val="23"/>
                <w:szCs w:val="23"/>
              </w:rPr>
              <w:t>1992</w:t>
            </w:r>
            <w:r w:rsidRPr="006841DF">
              <w:rPr>
                <w:rFonts w:asciiTheme="majorHAnsi" w:eastAsia="MS Mincho" w:hAnsiTheme="majorHAnsi" w:cstheme="majorHAnsi"/>
                <w:color w:val="000000" w:themeColor="text1"/>
                <w:sz w:val="23"/>
                <w:szCs w:val="23"/>
              </w:rPr>
              <w:t>年の「</w:t>
            </w:r>
            <w:r w:rsidRPr="006841DF">
              <w:rPr>
                <w:rFonts w:asciiTheme="majorHAnsi" w:eastAsia="MS Mincho" w:hAnsiTheme="majorHAnsi" w:cstheme="majorHAnsi"/>
                <w:color w:val="000000" w:themeColor="text1"/>
                <w:sz w:val="23"/>
                <w:szCs w:val="23"/>
              </w:rPr>
              <w:t>VAT</w:t>
            </w:r>
            <w:r w:rsidRPr="006841DF">
              <w:rPr>
                <w:rFonts w:asciiTheme="majorHAnsi" w:eastAsia="MS Mincho" w:hAnsiTheme="majorHAnsi" w:cstheme="majorHAnsi"/>
                <w:color w:val="000000" w:themeColor="text1"/>
                <w:sz w:val="23"/>
                <w:szCs w:val="23"/>
              </w:rPr>
              <w:t>に関する歳入局長通達</w:t>
            </w:r>
            <w:r w:rsidRPr="006841DF">
              <w:rPr>
                <w:rFonts w:asciiTheme="majorHAnsi" w:eastAsia="MS Mincho" w:hAnsiTheme="majorHAnsi" w:cstheme="majorHAnsi"/>
                <w:color w:val="000000" w:themeColor="text1"/>
                <w:sz w:val="23"/>
                <w:szCs w:val="23"/>
              </w:rPr>
              <w:t xml:space="preserve"> (</w:t>
            </w:r>
            <w:r w:rsidRPr="006841DF">
              <w:rPr>
                <w:rFonts w:asciiTheme="majorHAnsi" w:eastAsia="MS Mincho" w:hAnsiTheme="majorHAnsi" w:cstheme="majorHAnsi"/>
                <w:color w:val="000000" w:themeColor="text1"/>
                <w:sz w:val="23"/>
                <w:szCs w:val="23"/>
              </w:rPr>
              <w:t>第</w:t>
            </w:r>
            <w:r w:rsidRPr="006841DF">
              <w:rPr>
                <w:rFonts w:asciiTheme="majorHAnsi" w:eastAsia="MS Mincho" w:hAnsiTheme="majorHAnsi" w:cstheme="majorHAnsi"/>
                <w:color w:val="000000" w:themeColor="text1"/>
                <w:sz w:val="23"/>
                <w:szCs w:val="23"/>
              </w:rPr>
              <w:t>39</w:t>
            </w:r>
            <w:r w:rsidRPr="006841DF">
              <w:rPr>
                <w:rFonts w:asciiTheme="majorHAnsi" w:eastAsia="MS Mincho" w:hAnsiTheme="majorHAnsi" w:cstheme="majorHAnsi"/>
                <w:color w:val="000000" w:themeColor="text1"/>
                <w:sz w:val="23"/>
                <w:szCs w:val="23"/>
              </w:rPr>
              <w:t>号</w:t>
            </w:r>
            <w:r w:rsidRPr="006841DF">
              <w:rPr>
                <w:rFonts w:asciiTheme="majorHAnsi" w:eastAsia="MS Mincho" w:hAnsiTheme="majorHAnsi" w:cstheme="majorHAnsi"/>
                <w:color w:val="000000" w:themeColor="text1"/>
                <w:sz w:val="23"/>
                <w:szCs w:val="23"/>
              </w:rPr>
              <w:t>)</w:t>
            </w:r>
            <w:r w:rsidRPr="006841DF">
              <w:rPr>
                <w:rFonts w:asciiTheme="majorHAnsi" w:eastAsia="MS Mincho" w:hAnsiTheme="majorHAnsi" w:cstheme="majorHAnsi"/>
                <w:color w:val="000000" w:themeColor="text1"/>
                <w:sz w:val="23"/>
                <w:szCs w:val="23"/>
              </w:rPr>
              <w:t>：歳入法典第</w:t>
            </w:r>
            <w:r w:rsidRPr="006841DF">
              <w:rPr>
                <w:rFonts w:asciiTheme="majorHAnsi" w:eastAsia="MS Mincho" w:hAnsiTheme="majorHAnsi" w:cstheme="majorHAnsi"/>
                <w:color w:val="000000" w:themeColor="text1"/>
                <w:sz w:val="23"/>
                <w:szCs w:val="23"/>
              </w:rPr>
              <w:t>86/</w:t>
            </w:r>
            <w:r w:rsidRPr="006841DF">
              <w:rPr>
                <w:rFonts w:asciiTheme="majorHAnsi" w:eastAsia="MS Mincho" w:hAnsiTheme="majorHAnsi" w:cstheme="majorHAnsi"/>
                <w:color w:val="000000" w:themeColor="text1"/>
                <w:sz w:val="23"/>
                <w:szCs w:val="23"/>
              </w:rPr>
              <w:t>４条の</w:t>
            </w:r>
            <w:r w:rsidRPr="006841DF">
              <w:rPr>
                <w:rFonts w:asciiTheme="majorHAnsi" w:eastAsia="MS Mincho" w:hAnsiTheme="majorHAnsi" w:cstheme="majorHAnsi"/>
                <w:color w:val="000000" w:themeColor="text1"/>
                <w:sz w:val="23"/>
                <w:szCs w:val="23"/>
              </w:rPr>
              <w:t>(8)</w:t>
            </w:r>
            <w:r w:rsidRPr="006841DF">
              <w:rPr>
                <w:rFonts w:asciiTheme="majorHAnsi" w:eastAsia="MS Mincho" w:hAnsiTheme="majorHAnsi" w:cstheme="majorHAnsi"/>
                <w:color w:val="000000" w:themeColor="text1"/>
                <w:sz w:val="23"/>
                <w:szCs w:val="23"/>
              </w:rPr>
              <w:t>におけるタックスインボイス上のその他表記事項の規定に関して」に以下の通りの追加項目を設ける形になっています。</w:t>
            </w:r>
          </w:p>
          <w:p w14:paraId="3D6131D8" w14:textId="6DFDD09B" w:rsidR="006841DF" w:rsidRPr="005566D0" w:rsidRDefault="005566D0" w:rsidP="005566D0">
            <w:pPr>
              <w:tabs>
                <w:tab w:val="left" w:pos="1605"/>
              </w:tabs>
              <w:spacing w:line="0" w:lineRule="atLeast"/>
              <w:jc w:val="both"/>
              <w:rPr>
                <w:rFonts w:asciiTheme="majorHAnsi" w:eastAsia="MS Mincho" w:hAnsiTheme="majorHAnsi" w:cstheme="majorHAnsi"/>
                <w:sz w:val="12"/>
                <w:szCs w:val="12"/>
              </w:rPr>
            </w:pPr>
            <w:r>
              <w:rPr>
                <w:rFonts w:asciiTheme="majorHAnsi" w:eastAsia="MS Mincho" w:hAnsiTheme="majorHAnsi" w:cstheme="majorHAnsi"/>
                <w:sz w:val="23"/>
                <w:szCs w:val="23"/>
              </w:rPr>
              <w:tab/>
            </w:r>
          </w:p>
          <w:p w14:paraId="54C2059B" w14:textId="77777777" w:rsidR="006841DF" w:rsidRPr="006841DF" w:rsidRDefault="006841DF" w:rsidP="006841DF">
            <w:pPr>
              <w:tabs>
                <w:tab w:val="left" w:pos="720"/>
                <w:tab w:val="left" w:pos="1170"/>
                <w:tab w:val="left" w:pos="1440"/>
              </w:tabs>
              <w:spacing w:line="0" w:lineRule="atLeast"/>
              <w:jc w:val="both"/>
              <w:rPr>
                <w:rFonts w:asciiTheme="majorHAnsi" w:eastAsia="MS Mincho" w:hAnsiTheme="majorHAnsi" w:cstheme="majorHAnsi"/>
                <w:sz w:val="23"/>
                <w:szCs w:val="23"/>
              </w:rPr>
            </w:pPr>
            <w:r w:rsidRPr="006841DF">
              <w:rPr>
                <w:rFonts w:asciiTheme="majorHAnsi" w:eastAsia="MS Mincho" w:hAnsiTheme="majorHAnsi" w:cstheme="majorHAnsi"/>
                <w:sz w:val="23"/>
                <w:szCs w:val="23"/>
              </w:rPr>
              <w:t>『（</w:t>
            </w:r>
            <w:r w:rsidRPr="006841DF">
              <w:rPr>
                <w:rFonts w:asciiTheme="majorHAnsi" w:eastAsia="MS Mincho" w:hAnsiTheme="majorHAnsi" w:cstheme="majorHAnsi"/>
                <w:sz w:val="23"/>
                <w:szCs w:val="23"/>
              </w:rPr>
              <w:t>10</w:t>
            </w:r>
            <w:r w:rsidRPr="006841DF">
              <w:rPr>
                <w:rFonts w:asciiTheme="majorHAnsi" w:eastAsia="MS Mincho" w:hAnsiTheme="majorHAnsi" w:cstheme="majorHAnsi"/>
                <w:sz w:val="23"/>
                <w:szCs w:val="23"/>
              </w:rPr>
              <w:t>）登録事業者が歳入法典第</w:t>
            </w:r>
            <w:r w:rsidRPr="006841DF">
              <w:rPr>
                <w:rFonts w:asciiTheme="majorHAnsi" w:eastAsia="MS Mincho" w:hAnsiTheme="majorHAnsi" w:cstheme="majorHAnsi"/>
                <w:sz w:val="23"/>
                <w:szCs w:val="23"/>
              </w:rPr>
              <w:t>86/4</w:t>
            </w:r>
            <w:r w:rsidRPr="006841DF">
              <w:rPr>
                <w:rFonts w:asciiTheme="majorHAnsi" w:eastAsia="MS Mincho" w:hAnsiTheme="majorHAnsi" w:cstheme="majorHAnsi"/>
                <w:sz w:val="23"/>
                <w:szCs w:val="23"/>
              </w:rPr>
              <w:t>条に基づき、歳入法典第</w:t>
            </w:r>
            <w:r w:rsidRPr="006841DF">
              <w:rPr>
                <w:rFonts w:asciiTheme="majorHAnsi" w:eastAsia="MS Mincho" w:hAnsiTheme="majorHAnsi" w:cstheme="majorHAnsi"/>
                <w:sz w:val="23"/>
                <w:szCs w:val="23"/>
              </w:rPr>
              <w:t>86/6</w:t>
            </w:r>
            <w:r w:rsidRPr="006841DF">
              <w:rPr>
                <w:rFonts w:asciiTheme="majorHAnsi" w:eastAsia="MS Mincho" w:hAnsiTheme="majorHAnsi" w:cstheme="majorHAnsi"/>
                <w:sz w:val="23"/>
                <w:szCs w:val="23"/>
              </w:rPr>
              <w:t>条に基づき作成した簡易タックスインボイスに代わって、商品の購入者又はサービスの受領者の要求に従い、タックスインボイスを歳入法典第</w:t>
            </w:r>
            <w:r w:rsidRPr="006841DF">
              <w:rPr>
                <w:rFonts w:asciiTheme="majorHAnsi" w:eastAsia="MS Mincho" w:hAnsiTheme="majorHAnsi" w:cstheme="majorHAnsi"/>
                <w:sz w:val="23"/>
                <w:szCs w:val="23"/>
              </w:rPr>
              <w:t>3</w:t>
            </w:r>
            <w:r w:rsidRPr="006841DF">
              <w:rPr>
                <w:rFonts w:asciiTheme="majorHAnsi" w:eastAsia="MS Mincho" w:hAnsiTheme="majorHAnsi" w:cstheme="majorHAnsi"/>
                <w:sz w:val="23"/>
                <w:szCs w:val="23"/>
              </w:rPr>
              <w:t>条の</w:t>
            </w:r>
            <w:r w:rsidRPr="006841DF">
              <w:rPr>
                <w:rFonts w:asciiTheme="majorHAnsi" w:eastAsia="MS Mincho" w:hAnsiTheme="majorHAnsi" w:cstheme="majorHAnsi"/>
                <w:sz w:val="23"/>
                <w:szCs w:val="23"/>
              </w:rPr>
              <w:t>16 (Sedecies)</w:t>
            </w:r>
            <w:r w:rsidRPr="006841DF">
              <w:rPr>
                <w:rFonts w:asciiTheme="majorHAnsi" w:eastAsia="MS Mincho" w:hAnsiTheme="majorHAnsi" w:cstheme="majorHAnsi"/>
                <w:sz w:val="23"/>
                <w:szCs w:val="23"/>
              </w:rPr>
              <w:t>に基づき電子的に作成した場合、登録事業者は、以下の詳細も当該タックスインボイスに記載する義務を負う：</w:t>
            </w:r>
            <w:r w:rsidRPr="006841DF">
              <w:rPr>
                <w:rFonts w:asciiTheme="majorHAnsi" w:eastAsia="MS Mincho" w:hAnsiTheme="majorHAnsi" w:cstheme="majorHAnsi"/>
                <w:i/>
                <w:iCs/>
                <w:sz w:val="23"/>
                <w:szCs w:val="23"/>
              </w:rPr>
              <w:t>「これは、（年月日）に発行された簡易電子インボイス（第。。番）をキャンセルするものであり、代わって新な電子タックスインボイスを発行するものである。」</w:t>
            </w:r>
            <w:r w:rsidRPr="006841DF">
              <w:rPr>
                <w:rFonts w:asciiTheme="majorHAnsi" w:eastAsia="MS Mincho" w:hAnsiTheme="majorHAnsi" w:cstheme="majorHAnsi"/>
                <w:sz w:val="23"/>
                <w:szCs w:val="23"/>
              </w:rPr>
              <w:t>』</w:t>
            </w:r>
          </w:p>
          <w:p w14:paraId="325DF8DB" w14:textId="77777777" w:rsidR="006841DF" w:rsidRPr="005566D0" w:rsidRDefault="006841DF" w:rsidP="005566D0">
            <w:pPr>
              <w:tabs>
                <w:tab w:val="left" w:pos="720"/>
                <w:tab w:val="left" w:pos="1170"/>
                <w:tab w:val="left" w:pos="1440"/>
              </w:tabs>
              <w:spacing w:line="0" w:lineRule="atLeast"/>
              <w:ind w:firstLine="720"/>
              <w:jc w:val="both"/>
              <w:rPr>
                <w:rFonts w:asciiTheme="majorHAnsi" w:eastAsia="MS Mincho" w:hAnsiTheme="majorHAnsi" w:cstheme="majorHAnsi"/>
                <w:sz w:val="12"/>
                <w:szCs w:val="12"/>
              </w:rPr>
            </w:pPr>
          </w:p>
          <w:p w14:paraId="5A20B276" w14:textId="77777777" w:rsidR="006841DF" w:rsidRPr="006841DF" w:rsidRDefault="006841DF" w:rsidP="006841DF">
            <w:pPr>
              <w:tabs>
                <w:tab w:val="left" w:pos="720"/>
                <w:tab w:val="left" w:pos="1170"/>
                <w:tab w:val="left" w:pos="1440"/>
              </w:tabs>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sz w:val="23"/>
                <w:szCs w:val="23"/>
              </w:rPr>
              <w:t>『（</w:t>
            </w:r>
            <w:r w:rsidRPr="006841DF">
              <w:rPr>
                <w:rFonts w:asciiTheme="majorHAnsi" w:eastAsia="MS Mincho" w:hAnsiTheme="majorHAnsi" w:cstheme="majorHAnsi"/>
                <w:sz w:val="23"/>
                <w:szCs w:val="23"/>
              </w:rPr>
              <w:t>11</w:t>
            </w:r>
            <w:r w:rsidRPr="006841DF">
              <w:rPr>
                <w:rFonts w:asciiTheme="majorHAnsi" w:eastAsia="MS Mincho" w:hAnsiTheme="majorHAnsi" w:cstheme="majorHAnsi"/>
                <w:sz w:val="23"/>
                <w:szCs w:val="23"/>
              </w:rPr>
              <w:t>）登録事業者が歳入法典第</w:t>
            </w:r>
            <w:r w:rsidRPr="006841DF">
              <w:rPr>
                <w:rFonts w:asciiTheme="majorHAnsi" w:eastAsia="MS Mincho" w:hAnsiTheme="majorHAnsi" w:cstheme="majorHAnsi"/>
                <w:sz w:val="23"/>
                <w:szCs w:val="23"/>
              </w:rPr>
              <w:t>86/4</w:t>
            </w:r>
            <w:r w:rsidRPr="006841DF">
              <w:rPr>
                <w:rFonts w:asciiTheme="majorHAnsi" w:eastAsia="MS Mincho" w:hAnsiTheme="majorHAnsi" w:cstheme="majorHAnsi"/>
                <w:sz w:val="23"/>
                <w:szCs w:val="23"/>
              </w:rPr>
              <w:t>条に基づき、電子証明書の使用による電子的な署名を付したタックスインボイスを作成し、その印刷したものを、歳入法典第</w:t>
            </w:r>
            <w:r w:rsidRPr="006841DF">
              <w:rPr>
                <w:rFonts w:asciiTheme="majorHAnsi" w:eastAsia="MS Mincho" w:hAnsiTheme="majorHAnsi" w:cstheme="majorHAnsi"/>
                <w:sz w:val="23"/>
                <w:szCs w:val="23"/>
              </w:rPr>
              <w:t>3</w:t>
            </w:r>
            <w:r w:rsidRPr="006841DF">
              <w:rPr>
                <w:rFonts w:asciiTheme="majorHAnsi" w:eastAsia="MS Mincho" w:hAnsiTheme="majorHAnsi" w:cstheme="majorHAnsi"/>
                <w:sz w:val="23"/>
                <w:szCs w:val="23"/>
              </w:rPr>
              <w:t>条の</w:t>
            </w:r>
            <w:r w:rsidRPr="006841DF">
              <w:rPr>
                <w:rFonts w:asciiTheme="majorHAnsi" w:eastAsia="MS Mincho" w:hAnsiTheme="majorHAnsi" w:cstheme="majorHAnsi"/>
                <w:sz w:val="23"/>
                <w:szCs w:val="23"/>
              </w:rPr>
              <w:t>16 (Sedecies)</w:t>
            </w:r>
            <w:r w:rsidRPr="006841DF">
              <w:rPr>
                <w:rFonts w:asciiTheme="majorHAnsi" w:eastAsia="MS Mincho" w:hAnsiTheme="majorHAnsi" w:cstheme="majorHAnsi"/>
                <w:sz w:val="23"/>
                <w:szCs w:val="23"/>
              </w:rPr>
              <w:t>に基づき発行された財務省規則に基づき、商品の購入者又はサービスの受領者に手渡す場合、登録事業者は、以下の詳細も当該タックスインボイスに記載する義務を負う：</w:t>
            </w:r>
            <w:r w:rsidRPr="006841DF">
              <w:rPr>
                <w:rFonts w:asciiTheme="majorHAnsi" w:eastAsia="MS Mincho" w:hAnsiTheme="majorHAnsi" w:cstheme="majorHAnsi"/>
                <w:i/>
                <w:iCs/>
                <w:sz w:val="23"/>
                <w:szCs w:val="23"/>
              </w:rPr>
              <w:t>「当該文書は、電子的に作成し、そのデータは歳入局へ送信されている。」</w:t>
            </w:r>
            <w:r w:rsidRPr="006841DF">
              <w:rPr>
                <w:rFonts w:asciiTheme="majorHAnsi" w:eastAsia="MS Mincho" w:hAnsiTheme="majorHAnsi" w:cstheme="majorHAnsi"/>
                <w:sz w:val="23"/>
                <w:szCs w:val="23"/>
              </w:rPr>
              <w:t>』</w:t>
            </w:r>
          </w:p>
        </w:tc>
      </w:tr>
      <w:tr w:rsidR="006841DF" w:rsidRPr="006841DF" w14:paraId="3973BD94" w14:textId="77777777" w:rsidTr="006841DF">
        <w:trPr>
          <w:cnfStyle w:val="000000100000" w:firstRow="0" w:lastRow="0" w:firstColumn="0" w:lastColumn="0" w:oddVBand="0" w:evenVBand="0" w:oddHBand="1" w:evenHBand="0" w:firstRowFirstColumn="0" w:firstRowLastColumn="0" w:lastRowFirstColumn="0" w:lastRowLastColumn="0"/>
          <w:trHeight w:val="260"/>
          <w:jc w:val="center"/>
        </w:trPr>
        <w:tc>
          <w:tcPr>
            <w:tcW w:w="445" w:type="dxa"/>
            <w:vMerge w:val="restart"/>
            <w:shd w:val="clear" w:color="auto" w:fill="auto"/>
          </w:tcPr>
          <w:p w14:paraId="36C0CAAC" w14:textId="1D1275DD" w:rsidR="006841DF" w:rsidRPr="006841DF" w:rsidRDefault="006841DF" w:rsidP="006841DF">
            <w:pPr>
              <w:spacing w:before="120" w:line="0" w:lineRule="atLeast"/>
              <w:jc w:val="center"/>
              <w:rPr>
                <w:rFonts w:asciiTheme="majorHAnsi" w:eastAsia="MS Mincho" w:hAnsiTheme="majorHAnsi" w:cstheme="majorHAnsi"/>
                <w:b/>
                <w:bCs/>
                <w:color w:val="01428C"/>
                <w:sz w:val="23"/>
                <w:szCs w:val="23"/>
              </w:rPr>
            </w:pPr>
            <w:r w:rsidRPr="006841DF">
              <w:rPr>
                <w:rFonts w:asciiTheme="majorHAnsi" w:eastAsia="MS Mincho" w:hAnsiTheme="majorHAnsi" w:cstheme="majorHAnsi"/>
                <w:b/>
                <w:bCs/>
                <w:color w:val="01428C"/>
                <w:sz w:val="23"/>
                <w:szCs w:val="23"/>
              </w:rPr>
              <w:t>6</w:t>
            </w:r>
          </w:p>
        </w:tc>
        <w:tc>
          <w:tcPr>
            <w:tcW w:w="8905" w:type="dxa"/>
            <w:shd w:val="clear" w:color="auto" w:fill="auto"/>
          </w:tcPr>
          <w:p w14:paraId="1D2BEEC5" w14:textId="77777777" w:rsidR="006841DF" w:rsidRPr="006841DF" w:rsidRDefault="006841DF" w:rsidP="005566D0">
            <w:pPr>
              <w:spacing w:before="120" w:line="0" w:lineRule="atLeast"/>
              <w:jc w:val="both"/>
              <w:rPr>
                <w:rFonts w:asciiTheme="majorHAnsi" w:eastAsia="MS Mincho" w:hAnsiTheme="majorHAnsi" w:cstheme="majorHAnsi"/>
                <w:b/>
                <w:bCs/>
                <w:color w:val="000000" w:themeColor="text1"/>
                <w:sz w:val="23"/>
                <w:szCs w:val="23"/>
                <w:cs/>
              </w:rPr>
            </w:pPr>
            <w:r w:rsidRPr="006841DF">
              <w:rPr>
                <w:rFonts w:asciiTheme="majorHAnsi" w:eastAsia="MS Mincho" w:hAnsiTheme="majorHAnsi" w:cstheme="majorHAnsi"/>
                <w:b/>
                <w:bCs/>
                <w:color w:val="002060"/>
                <w:sz w:val="23"/>
                <w:szCs w:val="23"/>
              </w:rPr>
              <w:t>デビットノートへの追加事項に関して</w:t>
            </w:r>
          </w:p>
        </w:tc>
      </w:tr>
      <w:tr w:rsidR="006841DF" w:rsidRPr="006841DF" w14:paraId="40C8AE49" w14:textId="77777777" w:rsidTr="006841DF">
        <w:trPr>
          <w:trHeight w:val="530"/>
          <w:jc w:val="center"/>
        </w:trPr>
        <w:tc>
          <w:tcPr>
            <w:tcW w:w="445" w:type="dxa"/>
            <w:vMerge/>
            <w:shd w:val="clear" w:color="auto" w:fill="auto"/>
          </w:tcPr>
          <w:p w14:paraId="283CB195" w14:textId="77777777" w:rsidR="006841DF" w:rsidRPr="006841DF" w:rsidRDefault="006841DF" w:rsidP="00B71597">
            <w:pPr>
              <w:spacing w:line="0" w:lineRule="atLeast"/>
              <w:jc w:val="center"/>
              <w:rPr>
                <w:rFonts w:asciiTheme="majorHAnsi" w:eastAsia="MS Mincho" w:hAnsiTheme="majorHAnsi" w:cstheme="majorHAnsi"/>
                <w:b/>
                <w:bCs/>
                <w:color w:val="01428C"/>
                <w:sz w:val="23"/>
                <w:szCs w:val="23"/>
              </w:rPr>
            </w:pPr>
          </w:p>
        </w:tc>
        <w:tc>
          <w:tcPr>
            <w:tcW w:w="8905" w:type="dxa"/>
            <w:shd w:val="clear" w:color="auto" w:fill="auto"/>
          </w:tcPr>
          <w:p w14:paraId="3B755A4D"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歳入局ウェブサイト（</w:t>
            </w:r>
            <w:r w:rsidRPr="006841DF">
              <w:rPr>
                <w:rFonts w:asciiTheme="majorHAnsi" w:eastAsia="MS Mincho" w:hAnsiTheme="majorHAnsi" w:cstheme="majorHAnsi"/>
                <w:color w:val="000000" w:themeColor="text1"/>
                <w:sz w:val="23"/>
                <w:szCs w:val="23"/>
              </w:rPr>
              <w:t>2023</w:t>
            </w:r>
            <w:r w:rsidRPr="006841DF">
              <w:rPr>
                <w:rFonts w:asciiTheme="majorHAnsi" w:eastAsia="MS Mincho" w:hAnsiTheme="majorHAnsi" w:cstheme="majorHAnsi"/>
                <w:color w:val="000000" w:themeColor="text1"/>
                <w:sz w:val="23"/>
                <w:szCs w:val="23"/>
              </w:rPr>
              <w:t>年</w:t>
            </w:r>
            <w:r w:rsidRPr="006841DF">
              <w:rPr>
                <w:rFonts w:asciiTheme="majorHAnsi" w:eastAsia="MS Mincho" w:hAnsiTheme="majorHAnsi" w:cstheme="majorHAnsi"/>
                <w:color w:val="000000" w:themeColor="text1"/>
                <w:sz w:val="23"/>
                <w:szCs w:val="23"/>
              </w:rPr>
              <w:t>1</w:t>
            </w:r>
            <w:r w:rsidRPr="006841DF">
              <w:rPr>
                <w:rFonts w:asciiTheme="majorHAnsi" w:eastAsia="MS Mincho" w:hAnsiTheme="majorHAnsi" w:cstheme="majorHAnsi"/>
                <w:color w:val="000000" w:themeColor="text1"/>
                <w:sz w:val="23"/>
                <w:szCs w:val="23"/>
              </w:rPr>
              <w:t>月</w:t>
            </w:r>
            <w:r w:rsidRPr="006841DF">
              <w:rPr>
                <w:rFonts w:asciiTheme="majorHAnsi" w:eastAsia="MS Mincho" w:hAnsiTheme="majorHAnsi" w:cstheme="majorHAnsi"/>
                <w:color w:val="000000" w:themeColor="text1"/>
                <w:sz w:val="23"/>
                <w:szCs w:val="23"/>
              </w:rPr>
              <w:t>9</w:t>
            </w:r>
            <w:r w:rsidRPr="006841DF">
              <w:rPr>
                <w:rFonts w:asciiTheme="majorHAnsi" w:eastAsia="MS Mincho" w:hAnsiTheme="majorHAnsi" w:cstheme="majorHAnsi"/>
                <w:color w:val="000000" w:themeColor="text1"/>
                <w:sz w:val="23"/>
                <w:szCs w:val="23"/>
              </w:rPr>
              <w:t>日）：</w:t>
            </w:r>
          </w:p>
          <w:p w14:paraId="20160627" w14:textId="77777777" w:rsidR="006841DF" w:rsidRPr="006841DF" w:rsidRDefault="00342E2F" w:rsidP="006841DF">
            <w:pPr>
              <w:tabs>
                <w:tab w:val="left" w:pos="720"/>
                <w:tab w:val="left" w:pos="1170"/>
                <w:tab w:val="left" w:pos="1440"/>
              </w:tabs>
              <w:spacing w:line="0" w:lineRule="atLeast"/>
              <w:jc w:val="both"/>
              <w:rPr>
                <w:rFonts w:asciiTheme="majorHAnsi" w:eastAsia="MS Mincho" w:hAnsiTheme="majorHAnsi" w:cstheme="majorHAnsi"/>
                <w:sz w:val="23"/>
                <w:szCs w:val="23"/>
              </w:rPr>
            </w:pPr>
            <w:hyperlink r:id="rId11" w:history="1">
              <w:r w:rsidR="006841DF" w:rsidRPr="006841DF">
                <w:rPr>
                  <w:rStyle w:val="af6"/>
                  <w:rFonts w:asciiTheme="majorHAnsi" w:eastAsia="MS Mincho" w:hAnsiTheme="majorHAnsi" w:cstheme="majorHAnsi"/>
                  <w:sz w:val="23"/>
                  <w:szCs w:val="23"/>
                </w:rPr>
                <w:t>https://www.rd.go.th/fileadmin/user_upload/kormor/newlaw/dgvat248A.pdf</w:t>
              </w:r>
            </w:hyperlink>
          </w:p>
          <w:p w14:paraId="07F6D944" w14:textId="77777777" w:rsidR="006841DF" w:rsidRPr="006841DF" w:rsidRDefault="006841DF" w:rsidP="006841DF">
            <w:pPr>
              <w:spacing w:line="0" w:lineRule="atLeast"/>
              <w:jc w:val="both"/>
              <w:rPr>
                <w:rStyle w:val="af6"/>
                <w:rFonts w:asciiTheme="majorHAnsi" w:eastAsia="MS Mincho" w:hAnsiTheme="majorHAnsi" w:cstheme="majorHAnsi"/>
                <w:color w:val="000000" w:themeColor="text1"/>
                <w:sz w:val="23"/>
                <w:szCs w:val="23"/>
                <w:u w:val="none"/>
              </w:rPr>
            </w:pPr>
            <w:r w:rsidRPr="006841DF">
              <w:rPr>
                <w:rStyle w:val="af6"/>
                <w:rFonts w:asciiTheme="majorHAnsi" w:eastAsia="MS Mincho" w:hAnsiTheme="majorHAnsi" w:cstheme="majorHAnsi"/>
                <w:color w:val="000000" w:themeColor="text1"/>
                <w:sz w:val="23"/>
                <w:szCs w:val="23"/>
                <w:u w:val="none"/>
              </w:rPr>
              <w:t>施行日：当該通達の発表日</w:t>
            </w:r>
          </w:p>
          <w:p w14:paraId="23F9CA0A"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Style w:val="af6"/>
                <w:rFonts w:asciiTheme="majorHAnsi" w:eastAsia="MS Mincho" w:hAnsiTheme="majorHAnsi" w:cstheme="majorHAnsi"/>
                <w:color w:val="000000" w:themeColor="text1"/>
                <w:sz w:val="23"/>
                <w:szCs w:val="23"/>
                <w:u w:val="none"/>
              </w:rPr>
              <w:t>通達日：</w:t>
            </w:r>
            <w:r w:rsidRPr="006841DF">
              <w:rPr>
                <w:rStyle w:val="af6"/>
                <w:rFonts w:asciiTheme="majorHAnsi" w:eastAsia="MS Mincho" w:hAnsiTheme="majorHAnsi" w:cstheme="majorHAnsi"/>
                <w:color w:val="000000" w:themeColor="text1"/>
                <w:sz w:val="23"/>
                <w:szCs w:val="23"/>
                <w:u w:val="none"/>
              </w:rPr>
              <w:t>2023</w:t>
            </w:r>
            <w:r w:rsidRPr="006841DF">
              <w:rPr>
                <w:rStyle w:val="af6"/>
                <w:rFonts w:asciiTheme="majorHAnsi" w:eastAsia="MS Mincho" w:hAnsiTheme="majorHAnsi" w:cstheme="majorHAnsi"/>
                <w:color w:val="000000" w:themeColor="text1"/>
                <w:sz w:val="23"/>
                <w:szCs w:val="23"/>
                <w:u w:val="none"/>
              </w:rPr>
              <w:t>年</w:t>
            </w:r>
            <w:r w:rsidRPr="006841DF">
              <w:rPr>
                <w:rStyle w:val="af6"/>
                <w:rFonts w:asciiTheme="majorHAnsi" w:eastAsia="MS Mincho" w:hAnsiTheme="majorHAnsi" w:cstheme="majorHAnsi"/>
                <w:color w:val="000000" w:themeColor="text1"/>
                <w:sz w:val="23"/>
                <w:szCs w:val="23"/>
                <w:u w:val="none"/>
              </w:rPr>
              <w:t>1</w:t>
            </w:r>
            <w:r w:rsidRPr="006841DF">
              <w:rPr>
                <w:rStyle w:val="af6"/>
                <w:rFonts w:asciiTheme="majorHAnsi" w:eastAsia="MS Mincho" w:hAnsiTheme="majorHAnsi" w:cstheme="majorHAnsi"/>
                <w:color w:val="000000" w:themeColor="text1"/>
                <w:sz w:val="23"/>
                <w:szCs w:val="23"/>
                <w:u w:val="none"/>
              </w:rPr>
              <w:t>月</w:t>
            </w:r>
            <w:r w:rsidRPr="006841DF">
              <w:rPr>
                <w:rStyle w:val="af6"/>
                <w:rFonts w:asciiTheme="majorHAnsi" w:eastAsia="MS Mincho" w:hAnsiTheme="majorHAnsi" w:cstheme="majorHAnsi"/>
                <w:color w:val="000000" w:themeColor="text1"/>
                <w:sz w:val="23"/>
                <w:szCs w:val="23"/>
                <w:u w:val="none"/>
              </w:rPr>
              <w:t>6</w:t>
            </w:r>
            <w:r w:rsidRPr="006841DF">
              <w:rPr>
                <w:rStyle w:val="af6"/>
                <w:rFonts w:asciiTheme="majorHAnsi" w:eastAsia="MS Mincho" w:hAnsiTheme="majorHAnsi" w:cstheme="majorHAnsi"/>
                <w:color w:val="000000" w:themeColor="text1"/>
                <w:sz w:val="23"/>
                <w:szCs w:val="23"/>
                <w:u w:val="none"/>
              </w:rPr>
              <w:t>日</w:t>
            </w:r>
          </w:p>
        </w:tc>
      </w:tr>
      <w:tr w:rsidR="006841DF" w:rsidRPr="006841DF" w14:paraId="3CB1DA69" w14:textId="77777777" w:rsidTr="006841DF">
        <w:trPr>
          <w:cnfStyle w:val="000000100000" w:firstRow="0" w:lastRow="0" w:firstColumn="0" w:lastColumn="0" w:oddVBand="0" w:evenVBand="0" w:oddHBand="1" w:evenHBand="0" w:firstRowFirstColumn="0" w:firstRowLastColumn="0" w:lastRowFirstColumn="0" w:lastRowLastColumn="0"/>
          <w:trHeight w:val="701"/>
          <w:jc w:val="center"/>
        </w:trPr>
        <w:tc>
          <w:tcPr>
            <w:tcW w:w="445" w:type="dxa"/>
            <w:vMerge/>
            <w:shd w:val="clear" w:color="auto" w:fill="auto"/>
          </w:tcPr>
          <w:p w14:paraId="6DD2F963" w14:textId="77777777" w:rsidR="006841DF" w:rsidRPr="006841DF" w:rsidRDefault="006841DF" w:rsidP="00B71597">
            <w:pPr>
              <w:spacing w:line="0" w:lineRule="atLeast"/>
              <w:jc w:val="center"/>
              <w:rPr>
                <w:rFonts w:asciiTheme="majorHAnsi" w:eastAsia="MS Mincho" w:hAnsiTheme="majorHAnsi" w:cstheme="majorHAnsi"/>
                <w:b/>
                <w:bCs/>
                <w:color w:val="01428C"/>
                <w:sz w:val="23"/>
                <w:szCs w:val="23"/>
              </w:rPr>
            </w:pPr>
          </w:p>
        </w:tc>
        <w:tc>
          <w:tcPr>
            <w:tcW w:w="8905" w:type="dxa"/>
            <w:shd w:val="clear" w:color="auto" w:fill="auto"/>
          </w:tcPr>
          <w:p w14:paraId="51B6471F" w14:textId="77777777" w:rsidR="006841DF" w:rsidRPr="006841DF" w:rsidRDefault="006841DF" w:rsidP="006841DF">
            <w:pPr>
              <w:spacing w:line="0" w:lineRule="atLeast"/>
              <w:jc w:val="both"/>
              <w:rPr>
                <w:rFonts w:asciiTheme="majorHAnsi" w:eastAsia="MS Mincho" w:hAnsiTheme="majorHAnsi" w:cstheme="majorHAnsi"/>
                <w:sz w:val="23"/>
                <w:szCs w:val="23"/>
              </w:rPr>
            </w:pPr>
            <w:r w:rsidRPr="006841DF">
              <w:rPr>
                <w:rFonts w:asciiTheme="majorHAnsi" w:eastAsia="MS Mincho" w:hAnsiTheme="majorHAnsi" w:cstheme="majorHAnsi"/>
                <w:color w:val="000000" w:themeColor="text1"/>
                <w:sz w:val="23"/>
                <w:szCs w:val="23"/>
              </w:rPr>
              <w:t>表題：「</w:t>
            </w:r>
            <w:r w:rsidRPr="006841DF">
              <w:rPr>
                <w:rFonts w:asciiTheme="majorHAnsi" w:eastAsia="MS Mincho" w:hAnsiTheme="majorHAnsi" w:cstheme="majorHAnsi"/>
                <w:color w:val="000000" w:themeColor="text1"/>
                <w:sz w:val="23"/>
                <w:szCs w:val="23"/>
              </w:rPr>
              <w:t>VAT</w:t>
            </w:r>
            <w:r w:rsidRPr="006841DF">
              <w:rPr>
                <w:rFonts w:asciiTheme="majorHAnsi" w:eastAsia="MS Mincho" w:hAnsiTheme="majorHAnsi" w:cstheme="majorHAnsi"/>
                <w:color w:val="000000" w:themeColor="text1"/>
                <w:sz w:val="23"/>
                <w:szCs w:val="23"/>
              </w:rPr>
              <w:t>に関する歳入局長通達</w:t>
            </w:r>
            <w:r w:rsidRPr="006841DF">
              <w:rPr>
                <w:rFonts w:asciiTheme="majorHAnsi" w:eastAsia="MS Mincho" w:hAnsiTheme="majorHAnsi" w:cstheme="majorHAnsi"/>
                <w:color w:val="000000" w:themeColor="text1"/>
                <w:sz w:val="23"/>
                <w:szCs w:val="23"/>
              </w:rPr>
              <w:t xml:space="preserve"> (</w:t>
            </w:r>
            <w:r w:rsidRPr="006841DF">
              <w:rPr>
                <w:rFonts w:asciiTheme="majorHAnsi" w:eastAsia="MS Mincho" w:hAnsiTheme="majorHAnsi" w:cstheme="majorHAnsi"/>
                <w:color w:val="000000" w:themeColor="text1"/>
                <w:sz w:val="23"/>
                <w:szCs w:val="23"/>
              </w:rPr>
              <w:t>第</w:t>
            </w:r>
            <w:r w:rsidRPr="006841DF">
              <w:rPr>
                <w:rFonts w:asciiTheme="majorHAnsi" w:eastAsia="MS Mincho" w:hAnsiTheme="majorHAnsi" w:cstheme="majorHAnsi"/>
                <w:color w:val="000000" w:themeColor="text1"/>
                <w:sz w:val="23"/>
                <w:szCs w:val="23"/>
              </w:rPr>
              <w:t>248</w:t>
            </w:r>
            <w:r w:rsidRPr="006841DF">
              <w:rPr>
                <w:rFonts w:asciiTheme="majorHAnsi" w:eastAsia="MS Mincho" w:hAnsiTheme="majorHAnsi" w:cstheme="majorHAnsi"/>
                <w:color w:val="000000" w:themeColor="text1"/>
                <w:sz w:val="23"/>
                <w:szCs w:val="23"/>
              </w:rPr>
              <w:t>号</w:t>
            </w:r>
            <w:r w:rsidRPr="006841DF">
              <w:rPr>
                <w:rFonts w:asciiTheme="majorHAnsi" w:eastAsia="MS Mincho" w:hAnsiTheme="majorHAnsi" w:cstheme="majorHAnsi"/>
                <w:color w:val="000000" w:themeColor="text1"/>
                <w:sz w:val="23"/>
                <w:szCs w:val="23"/>
              </w:rPr>
              <w:t>)</w:t>
            </w:r>
            <w:r w:rsidRPr="006841DF">
              <w:rPr>
                <w:rFonts w:asciiTheme="majorHAnsi" w:eastAsia="MS Mincho" w:hAnsiTheme="majorHAnsi" w:cstheme="majorHAnsi"/>
                <w:color w:val="000000" w:themeColor="text1"/>
                <w:sz w:val="23"/>
                <w:szCs w:val="23"/>
              </w:rPr>
              <w:t>：歳入法典第</w:t>
            </w:r>
            <w:r w:rsidRPr="006841DF">
              <w:rPr>
                <w:rFonts w:asciiTheme="majorHAnsi" w:eastAsia="MS Mincho" w:hAnsiTheme="majorHAnsi" w:cstheme="majorHAnsi"/>
                <w:color w:val="000000" w:themeColor="text1"/>
                <w:sz w:val="23"/>
                <w:szCs w:val="23"/>
              </w:rPr>
              <w:t>86/9</w:t>
            </w:r>
            <w:r w:rsidRPr="006841DF">
              <w:rPr>
                <w:rFonts w:asciiTheme="majorHAnsi" w:eastAsia="MS Mincho" w:hAnsiTheme="majorHAnsi" w:cstheme="majorHAnsi"/>
                <w:color w:val="000000" w:themeColor="text1"/>
                <w:sz w:val="23"/>
                <w:szCs w:val="23"/>
              </w:rPr>
              <w:t>条の</w:t>
            </w:r>
            <w:r w:rsidRPr="006841DF">
              <w:rPr>
                <w:rFonts w:asciiTheme="majorHAnsi" w:eastAsia="MS Mincho" w:hAnsiTheme="majorHAnsi" w:cstheme="majorHAnsi"/>
                <w:color w:val="000000" w:themeColor="text1"/>
                <w:sz w:val="23"/>
                <w:szCs w:val="23"/>
              </w:rPr>
              <w:t xml:space="preserve"> (7) </w:t>
            </w:r>
            <w:r w:rsidRPr="006841DF">
              <w:rPr>
                <w:rFonts w:asciiTheme="majorHAnsi" w:eastAsia="MS Mincho" w:hAnsiTheme="majorHAnsi" w:cstheme="majorHAnsi"/>
                <w:color w:val="000000" w:themeColor="text1"/>
                <w:sz w:val="23"/>
                <w:szCs w:val="23"/>
              </w:rPr>
              <w:t>における</w:t>
            </w:r>
            <w:r w:rsidRPr="006841DF">
              <w:rPr>
                <w:rFonts w:asciiTheme="majorHAnsi" w:eastAsia="MS Mincho" w:hAnsiTheme="majorHAnsi" w:cstheme="majorHAnsi"/>
                <w:color w:val="000000" w:themeColor="text1"/>
                <w:sz w:val="23"/>
                <w:szCs w:val="23"/>
                <w:u w:val="single"/>
              </w:rPr>
              <w:t>デビットノート</w:t>
            </w:r>
            <w:r w:rsidRPr="006841DF">
              <w:rPr>
                <w:rFonts w:asciiTheme="majorHAnsi" w:eastAsia="MS Mincho" w:hAnsiTheme="majorHAnsi" w:cstheme="majorHAnsi"/>
                <w:color w:val="000000" w:themeColor="text1"/>
                <w:sz w:val="23"/>
                <w:szCs w:val="23"/>
              </w:rPr>
              <w:t>上のその他表記事項の規定に関して」</w:t>
            </w:r>
          </w:p>
          <w:p w14:paraId="58D3495A" w14:textId="77777777" w:rsidR="006841DF" w:rsidRPr="006841DF" w:rsidRDefault="006841DF" w:rsidP="006841DF">
            <w:pPr>
              <w:spacing w:line="0" w:lineRule="atLeast"/>
              <w:jc w:val="both"/>
              <w:rPr>
                <w:rFonts w:asciiTheme="majorHAnsi" w:eastAsia="MS Mincho" w:hAnsiTheme="majorHAnsi" w:cstheme="majorHAnsi"/>
                <w:sz w:val="23"/>
                <w:szCs w:val="23"/>
              </w:rPr>
            </w:pPr>
            <w:r w:rsidRPr="006841DF">
              <w:rPr>
                <w:rFonts w:asciiTheme="majorHAnsi" w:eastAsia="MS Mincho" w:hAnsiTheme="majorHAnsi" w:cstheme="majorHAnsi"/>
                <w:sz w:val="23"/>
                <w:szCs w:val="23"/>
              </w:rPr>
              <w:t xml:space="preserve">“Notice of Director-General of Revenue Department - Relating to Value Added Tax (No. 248) - Re Prescription of Other Particulars in </w:t>
            </w:r>
            <w:r w:rsidRPr="006841DF">
              <w:rPr>
                <w:rFonts w:asciiTheme="majorHAnsi" w:eastAsia="MS Mincho" w:hAnsiTheme="majorHAnsi" w:cstheme="majorHAnsi"/>
                <w:sz w:val="23"/>
                <w:szCs w:val="23"/>
                <w:u w:val="single"/>
              </w:rPr>
              <w:t>Debit Note</w:t>
            </w:r>
            <w:r w:rsidRPr="006841DF">
              <w:rPr>
                <w:rFonts w:asciiTheme="majorHAnsi" w:eastAsia="MS Mincho" w:hAnsiTheme="majorHAnsi" w:cstheme="majorHAnsi"/>
                <w:sz w:val="23"/>
                <w:szCs w:val="23"/>
              </w:rPr>
              <w:t xml:space="preserve"> under Section 86/9 (7) of the Revenue Code”</w:t>
            </w:r>
          </w:p>
        </w:tc>
      </w:tr>
      <w:tr w:rsidR="006841DF" w:rsidRPr="006841DF" w14:paraId="1F86864F" w14:textId="77777777" w:rsidTr="006841DF">
        <w:trPr>
          <w:trHeight w:val="567"/>
          <w:jc w:val="center"/>
        </w:trPr>
        <w:tc>
          <w:tcPr>
            <w:tcW w:w="445" w:type="dxa"/>
            <w:vMerge/>
            <w:shd w:val="clear" w:color="auto" w:fill="auto"/>
          </w:tcPr>
          <w:p w14:paraId="0E14CA62" w14:textId="77777777" w:rsidR="006841DF" w:rsidRPr="006841DF" w:rsidRDefault="006841DF" w:rsidP="00B71597">
            <w:pPr>
              <w:spacing w:line="0" w:lineRule="atLeast"/>
              <w:jc w:val="center"/>
              <w:rPr>
                <w:rFonts w:asciiTheme="majorHAnsi" w:eastAsia="MS Mincho" w:hAnsiTheme="majorHAnsi" w:cstheme="majorHAnsi"/>
                <w:b/>
                <w:bCs/>
                <w:color w:val="01428C"/>
                <w:sz w:val="23"/>
                <w:szCs w:val="23"/>
              </w:rPr>
            </w:pPr>
          </w:p>
        </w:tc>
        <w:tc>
          <w:tcPr>
            <w:tcW w:w="8905" w:type="dxa"/>
            <w:shd w:val="clear" w:color="auto" w:fill="auto"/>
          </w:tcPr>
          <w:p w14:paraId="4EA4DC14"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当該通達は、デビットノート上表記をすべき事項を追加するものになります。当該通達は、</w:t>
            </w:r>
            <w:r w:rsidRPr="006841DF">
              <w:rPr>
                <w:rFonts w:asciiTheme="majorHAnsi" w:eastAsia="MS Mincho" w:hAnsiTheme="majorHAnsi" w:cstheme="majorHAnsi"/>
                <w:color w:val="000000" w:themeColor="text1"/>
                <w:sz w:val="23"/>
                <w:szCs w:val="23"/>
              </w:rPr>
              <w:t>2013</w:t>
            </w:r>
            <w:r w:rsidRPr="006841DF">
              <w:rPr>
                <w:rFonts w:asciiTheme="majorHAnsi" w:eastAsia="MS Mincho" w:hAnsiTheme="majorHAnsi" w:cstheme="majorHAnsi"/>
                <w:color w:val="000000" w:themeColor="text1"/>
                <w:sz w:val="23"/>
                <w:szCs w:val="23"/>
              </w:rPr>
              <w:t>年</w:t>
            </w:r>
            <w:r w:rsidRPr="006841DF">
              <w:rPr>
                <w:rFonts w:asciiTheme="majorHAnsi" w:eastAsia="MS Mincho" w:hAnsiTheme="majorHAnsi" w:cstheme="majorHAnsi"/>
                <w:color w:val="000000" w:themeColor="text1"/>
                <w:sz w:val="23"/>
                <w:szCs w:val="23"/>
              </w:rPr>
              <w:t>5</w:t>
            </w:r>
            <w:r w:rsidRPr="006841DF">
              <w:rPr>
                <w:rFonts w:asciiTheme="majorHAnsi" w:eastAsia="MS Mincho" w:hAnsiTheme="majorHAnsi" w:cstheme="majorHAnsi"/>
                <w:color w:val="000000" w:themeColor="text1"/>
                <w:sz w:val="23"/>
                <w:szCs w:val="23"/>
              </w:rPr>
              <w:t>月</w:t>
            </w:r>
            <w:r w:rsidRPr="006841DF">
              <w:rPr>
                <w:rFonts w:asciiTheme="majorHAnsi" w:eastAsia="MS Mincho" w:hAnsiTheme="majorHAnsi" w:cstheme="majorHAnsi"/>
                <w:color w:val="000000" w:themeColor="text1"/>
                <w:sz w:val="23"/>
                <w:szCs w:val="23"/>
              </w:rPr>
              <w:t>28</w:t>
            </w:r>
            <w:r w:rsidRPr="006841DF">
              <w:rPr>
                <w:rFonts w:asciiTheme="majorHAnsi" w:eastAsia="MS Mincho" w:hAnsiTheme="majorHAnsi" w:cstheme="majorHAnsi"/>
                <w:color w:val="000000" w:themeColor="text1"/>
                <w:sz w:val="23"/>
                <w:szCs w:val="23"/>
              </w:rPr>
              <w:t>日の「</w:t>
            </w:r>
            <w:r w:rsidRPr="006841DF">
              <w:rPr>
                <w:rFonts w:asciiTheme="majorHAnsi" w:eastAsia="MS Mincho" w:hAnsiTheme="majorHAnsi" w:cstheme="majorHAnsi"/>
                <w:color w:val="000000" w:themeColor="text1"/>
                <w:sz w:val="23"/>
                <w:szCs w:val="23"/>
              </w:rPr>
              <w:t>VAT</w:t>
            </w:r>
            <w:r w:rsidRPr="006841DF">
              <w:rPr>
                <w:rFonts w:asciiTheme="majorHAnsi" w:eastAsia="MS Mincho" w:hAnsiTheme="majorHAnsi" w:cstheme="majorHAnsi"/>
                <w:color w:val="000000" w:themeColor="text1"/>
                <w:sz w:val="23"/>
                <w:szCs w:val="23"/>
              </w:rPr>
              <w:t>に関する歳入局長通達</w:t>
            </w:r>
            <w:r w:rsidRPr="006841DF">
              <w:rPr>
                <w:rFonts w:asciiTheme="majorHAnsi" w:eastAsia="MS Mincho" w:hAnsiTheme="majorHAnsi" w:cstheme="majorHAnsi"/>
                <w:color w:val="000000" w:themeColor="text1"/>
                <w:sz w:val="23"/>
                <w:szCs w:val="23"/>
              </w:rPr>
              <w:t xml:space="preserve"> (</w:t>
            </w:r>
            <w:r w:rsidRPr="006841DF">
              <w:rPr>
                <w:rFonts w:asciiTheme="majorHAnsi" w:eastAsia="MS Mincho" w:hAnsiTheme="majorHAnsi" w:cstheme="majorHAnsi"/>
                <w:color w:val="000000" w:themeColor="text1"/>
                <w:sz w:val="23"/>
                <w:szCs w:val="23"/>
              </w:rPr>
              <w:t>第</w:t>
            </w:r>
            <w:r w:rsidRPr="006841DF">
              <w:rPr>
                <w:rFonts w:asciiTheme="majorHAnsi" w:eastAsia="MS Mincho" w:hAnsiTheme="majorHAnsi" w:cstheme="majorHAnsi"/>
                <w:color w:val="000000" w:themeColor="text1"/>
                <w:sz w:val="23"/>
                <w:szCs w:val="23"/>
              </w:rPr>
              <w:t>194</w:t>
            </w:r>
            <w:r w:rsidRPr="006841DF">
              <w:rPr>
                <w:rFonts w:asciiTheme="majorHAnsi" w:eastAsia="MS Mincho" w:hAnsiTheme="majorHAnsi" w:cstheme="majorHAnsi"/>
                <w:color w:val="000000" w:themeColor="text1"/>
                <w:sz w:val="23"/>
                <w:szCs w:val="23"/>
              </w:rPr>
              <w:t>号</w:t>
            </w:r>
            <w:r w:rsidRPr="006841DF">
              <w:rPr>
                <w:rFonts w:asciiTheme="majorHAnsi" w:eastAsia="MS Mincho" w:hAnsiTheme="majorHAnsi" w:cstheme="majorHAnsi"/>
                <w:color w:val="000000" w:themeColor="text1"/>
                <w:sz w:val="23"/>
                <w:szCs w:val="23"/>
              </w:rPr>
              <w:t xml:space="preserve">) : </w:t>
            </w:r>
            <w:r w:rsidRPr="006841DF">
              <w:rPr>
                <w:rFonts w:asciiTheme="majorHAnsi" w:eastAsia="MS Mincho" w:hAnsiTheme="majorHAnsi" w:cstheme="majorHAnsi"/>
                <w:color w:val="000000" w:themeColor="text1"/>
                <w:sz w:val="23"/>
                <w:szCs w:val="23"/>
              </w:rPr>
              <w:t>歳入法典第</w:t>
            </w:r>
            <w:r w:rsidRPr="006841DF">
              <w:rPr>
                <w:rFonts w:asciiTheme="majorHAnsi" w:eastAsia="MS Mincho" w:hAnsiTheme="majorHAnsi" w:cstheme="majorHAnsi"/>
                <w:color w:val="000000" w:themeColor="text1"/>
                <w:sz w:val="23"/>
                <w:szCs w:val="23"/>
              </w:rPr>
              <w:t>86/9</w:t>
            </w:r>
            <w:r w:rsidRPr="006841DF">
              <w:rPr>
                <w:rFonts w:asciiTheme="majorHAnsi" w:eastAsia="MS Mincho" w:hAnsiTheme="majorHAnsi" w:cstheme="majorHAnsi"/>
                <w:color w:val="000000" w:themeColor="text1"/>
                <w:sz w:val="23"/>
                <w:szCs w:val="23"/>
              </w:rPr>
              <w:t>条の</w:t>
            </w:r>
            <w:r w:rsidRPr="006841DF">
              <w:rPr>
                <w:rFonts w:asciiTheme="majorHAnsi" w:eastAsia="MS Mincho" w:hAnsiTheme="majorHAnsi" w:cstheme="majorHAnsi"/>
                <w:color w:val="000000" w:themeColor="text1"/>
                <w:sz w:val="23"/>
                <w:szCs w:val="23"/>
              </w:rPr>
              <w:t xml:space="preserve"> (7) </w:t>
            </w:r>
            <w:r w:rsidRPr="006841DF">
              <w:rPr>
                <w:rFonts w:asciiTheme="majorHAnsi" w:eastAsia="MS Mincho" w:hAnsiTheme="majorHAnsi" w:cstheme="majorHAnsi"/>
                <w:color w:val="000000" w:themeColor="text1"/>
                <w:sz w:val="23"/>
                <w:szCs w:val="23"/>
              </w:rPr>
              <w:t>におけるデビットノート上のその他表記事項の規定に関して」に以下の通り、追加項目を設ける形になっています。</w:t>
            </w:r>
          </w:p>
          <w:p w14:paraId="259BDA3D" w14:textId="13A3ED89" w:rsidR="006841DF" w:rsidRPr="005566D0" w:rsidRDefault="005566D0" w:rsidP="005566D0">
            <w:pPr>
              <w:tabs>
                <w:tab w:val="left" w:pos="2160"/>
              </w:tabs>
              <w:spacing w:line="0" w:lineRule="atLeast"/>
              <w:ind w:left="72"/>
              <w:jc w:val="both"/>
              <w:rPr>
                <w:rFonts w:asciiTheme="majorHAnsi" w:eastAsia="MS Mincho" w:hAnsiTheme="majorHAnsi" w:cstheme="majorHAnsi"/>
                <w:sz w:val="12"/>
                <w:szCs w:val="12"/>
              </w:rPr>
            </w:pPr>
            <w:r>
              <w:rPr>
                <w:rFonts w:asciiTheme="majorHAnsi" w:eastAsia="MS Mincho" w:hAnsiTheme="majorHAnsi" w:cstheme="majorHAnsi"/>
                <w:sz w:val="23"/>
                <w:szCs w:val="23"/>
              </w:rPr>
              <w:tab/>
            </w:r>
          </w:p>
          <w:p w14:paraId="6D5CE33D" w14:textId="12DC5F0A" w:rsidR="006841DF" w:rsidRPr="005566D0" w:rsidRDefault="006841DF" w:rsidP="005566D0">
            <w:pPr>
              <w:spacing w:line="0" w:lineRule="atLeast"/>
              <w:ind w:left="72"/>
              <w:jc w:val="both"/>
              <w:rPr>
                <w:rFonts w:asciiTheme="majorHAnsi" w:eastAsia="MS Mincho" w:hAnsiTheme="majorHAnsi" w:cstheme="majorHAnsi"/>
                <w:sz w:val="23"/>
                <w:szCs w:val="23"/>
              </w:rPr>
            </w:pPr>
            <w:r w:rsidRPr="006841DF">
              <w:rPr>
                <w:rFonts w:asciiTheme="majorHAnsi" w:eastAsia="MS Mincho" w:hAnsiTheme="majorHAnsi" w:cstheme="majorHAnsi"/>
                <w:sz w:val="23"/>
                <w:szCs w:val="23"/>
              </w:rPr>
              <w:t>『</w:t>
            </w:r>
            <w:r w:rsidRPr="006841DF">
              <w:rPr>
                <w:rFonts w:asciiTheme="majorHAnsi" w:eastAsia="MS Mincho" w:hAnsiTheme="majorHAnsi" w:cstheme="majorHAnsi"/>
                <w:color w:val="000000" w:themeColor="text1"/>
                <w:sz w:val="23"/>
                <w:szCs w:val="23"/>
              </w:rPr>
              <w:t>第</w:t>
            </w:r>
            <w:r w:rsidRPr="006841DF">
              <w:rPr>
                <w:rFonts w:asciiTheme="majorHAnsi" w:eastAsia="MS Mincho" w:hAnsiTheme="majorHAnsi" w:cstheme="majorHAnsi"/>
                <w:color w:val="000000" w:themeColor="text1"/>
                <w:sz w:val="23"/>
                <w:szCs w:val="23"/>
              </w:rPr>
              <w:t>1/1.</w:t>
            </w:r>
            <w:r w:rsidRPr="006841DF">
              <w:rPr>
                <w:rFonts w:asciiTheme="majorHAnsi" w:eastAsia="MS Mincho" w:hAnsiTheme="majorHAnsi" w:cstheme="majorHAnsi"/>
                <w:color w:val="000000" w:themeColor="text1"/>
                <w:sz w:val="23"/>
                <w:szCs w:val="23"/>
              </w:rPr>
              <w:t xml:space="preserve">　</w:t>
            </w:r>
            <w:r w:rsidRPr="006841DF">
              <w:rPr>
                <w:rFonts w:asciiTheme="majorHAnsi" w:eastAsia="MS Mincho" w:hAnsiTheme="majorHAnsi" w:cstheme="majorHAnsi"/>
                <w:sz w:val="23"/>
                <w:szCs w:val="23"/>
              </w:rPr>
              <w:t>登録事業者が歳入法典第</w:t>
            </w:r>
            <w:r w:rsidRPr="006841DF">
              <w:rPr>
                <w:rFonts w:asciiTheme="majorHAnsi" w:eastAsia="MS Mincho" w:hAnsiTheme="majorHAnsi" w:cstheme="majorHAnsi"/>
                <w:sz w:val="23"/>
                <w:szCs w:val="23"/>
              </w:rPr>
              <w:t>86/9</w:t>
            </w:r>
            <w:r w:rsidRPr="006841DF">
              <w:rPr>
                <w:rFonts w:asciiTheme="majorHAnsi" w:eastAsia="MS Mincho" w:hAnsiTheme="majorHAnsi" w:cstheme="majorHAnsi"/>
                <w:sz w:val="23"/>
                <w:szCs w:val="23"/>
              </w:rPr>
              <w:t>条に基づき、電子証明書の使用による電子的な署名を付したデビットノートを作成し、その印刷したものを歳入法典第</w:t>
            </w:r>
            <w:r w:rsidRPr="006841DF">
              <w:rPr>
                <w:rFonts w:asciiTheme="majorHAnsi" w:eastAsia="MS Mincho" w:hAnsiTheme="majorHAnsi" w:cstheme="majorHAnsi"/>
                <w:sz w:val="23"/>
                <w:szCs w:val="23"/>
              </w:rPr>
              <w:t>3</w:t>
            </w:r>
            <w:r w:rsidRPr="006841DF">
              <w:rPr>
                <w:rFonts w:asciiTheme="majorHAnsi" w:eastAsia="MS Mincho" w:hAnsiTheme="majorHAnsi" w:cstheme="majorHAnsi"/>
                <w:sz w:val="23"/>
                <w:szCs w:val="23"/>
              </w:rPr>
              <w:t>条の</w:t>
            </w:r>
            <w:r w:rsidRPr="006841DF">
              <w:rPr>
                <w:rFonts w:asciiTheme="majorHAnsi" w:eastAsia="MS Mincho" w:hAnsiTheme="majorHAnsi" w:cstheme="majorHAnsi"/>
                <w:sz w:val="23"/>
                <w:szCs w:val="23"/>
              </w:rPr>
              <w:t>16 (Sedecies)</w:t>
            </w:r>
            <w:r w:rsidRPr="006841DF">
              <w:rPr>
                <w:rFonts w:asciiTheme="majorHAnsi" w:eastAsia="MS Mincho" w:hAnsiTheme="majorHAnsi" w:cstheme="majorHAnsi"/>
                <w:sz w:val="23"/>
                <w:szCs w:val="23"/>
              </w:rPr>
              <w:t>に基づき発行された財務省規則に基づき、商品の購入者又はサービスの受領者に手渡す場合、登録事業者は、以下の詳細も当該デビットノートに記載する義務を負う：</w:t>
            </w:r>
            <w:r w:rsidRPr="006841DF">
              <w:rPr>
                <w:rFonts w:asciiTheme="majorHAnsi" w:eastAsia="MS Mincho" w:hAnsiTheme="majorHAnsi" w:cstheme="majorHAnsi"/>
                <w:i/>
                <w:iCs/>
                <w:sz w:val="23"/>
                <w:szCs w:val="23"/>
              </w:rPr>
              <w:t>「当該文書は、電子的に作成し、そのデータは歳入局へ送信されている。」</w:t>
            </w:r>
            <w:r w:rsidRPr="006841DF">
              <w:rPr>
                <w:rFonts w:asciiTheme="majorHAnsi" w:eastAsia="MS Mincho" w:hAnsiTheme="majorHAnsi" w:cstheme="majorHAnsi"/>
                <w:sz w:val="23"/>
                <w:szCs w:val="23"/>
              </w:rPr>
              <w:t>』</w:t>
            </w:r>
          </w:p>
        </w:tc>
      </w:tr>
      <w:tr w:rsidR="006841DF" w:rsidRPr="006841DF" w14:paraId="449EB738" w14:textId="77777777" w:rsidTr="006841DF">
        <w:trPr>
          <w:cnfStyle w:val="000000100000" w:firstRow="0" w:lastRow="0" w:firstColumn="0" w:lastColumn="0" w:oddVBand="0" w:evenVBand="0" w:oddHBand="1" w:evenHBand="0" w:firstRowFirstColumn="0" w:firstRowLastColumn="0" w:lastRowFirstColumn="0" w:lastRowLastColumn="0"/>
          <w:trHeight w:val="447"/>
          <w:jc w:val="center"/>
        </w:trPr>
        <w:tc>
          <w:tcPr>
            <w:tcW w:w="445" w:type="dxa"/>
            <w:vMerge w:val="restart"/>
            <w:shd w:val="clear" w:color="auto" w:fill="DAF3FE"/>
          </w:tcPr>
          <w:p w14:paraId="06DB54F4" w14:textId="2C24DBD6" w:rsidR="006841DF" w:rsidRPr="006841DF" w:rsidRDefault="006841DF" w:rsidP="006841DF">
            <w:pPr>
              <w:spacing w:before="120" w:line="0" w:lineRule="atLeast"/>
              <w:jc w:val="center"/>
              <w:rPr>
                <w:rFonts w:asciiTheme="majorHAnsi" w:eastAsia="MS Mincho" w:hAnsiTheme="majorHAnsi" w:cstheme="majorHAnsi"/>
                <w:b/>
                <w:bCs/>
                <w:color w:val="01428C"/>
                <w:sz w:val="23"/>
                <w:szCs w:val="23"/>
              </w:rPr>
            </w:pPr>
            <w:r w:rsidRPr="006841DF">
              <w:rPr>
                <w:rFonts w:asciiTheme="majorHAnsi" w:eastAsia="MS Mincho" w:hAnsiTheme="majorHAnsi" w:cstheme="majorHAnsi"/>
                <w:b/>
                <w:bCs/>
                <w:color w:val="01428C"/>
                <w:sz w:val="23"/>
                <w:szCs w:val="23"/>
              </w:rPr>
              <w:t>7</w:t>
            </w:r>
          </w:p>
        </w:tc>
        <w:tc>
          <w:tcPr>
            <w:tcW w:w="8905" w:type="dxa"/>
            <w:shd w:val="clear" w:color="auto" w:fill="DAF3FE"/>
          </w:tcPr>
          <w:p w14:paraId="2756B65C" w14:textId="77777777" w:rsidR="006841DF" w:rsidRPr="006841DF" w:rsidRDefault="006841DF" w:rsidP="005566D0">
            <w:pPr>
              <w:spacing w:before="120"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b/>
                <w:bCs/>
                <w:color w:val="002060"/>
                <w:sz w:val="23"/>
                <w:szCs w:val="23"/>
              </w:rPr>
              <w:t>クレジットノートへの追加事項に関して</w:t>
            </w:r>
          </w:p>
        </w:tc>
      </w:tr>
      <w:tr w:rsidR="006841DF" w:rsidRPr="006841DF" w14:paraId="3B4CC318" w14:textId="77777777" w:rsidTr="006841DF">
        <w:trPr>
          <w:trHeight w:val="496"/>
          <w:jc w:val="center"/>
        </w:trPr>
        <w:tc>
          <w:tcPr>
            <w:tcW w:w="445" w:type="dxa"/>
            <w:vMerge/>
            <w:shd w:val="clear" w:color="auto" w:fill="DAF3FE"/>
          </w:tcPr>
          <w:p w14:paraId="17E7CA58" w14:textId="77777777" w:rsidR="006841DF" w:rsidRPr="006841DF" w:rsidRDefault="006841DF" w:rsidP="00B71597">
            <w:pPr>
              <w:spacing w:line="0" w:lineRule="atLeast"/>
              <w:jc w:val="center"/>
              <w:rPr>
                <w:rFonts w:asciiTheme="majorHAnsi" w:eastAsia="MS Mincho" w:hAnsiTheme="majorHAnsi" w:cstheme="majorHAnsi"/>
                <w:b/>
                <w:bCs/>
                <w:color w:val="01428C"/>
                <w:sz w:val="23"/>
                <w:szCs w:val="23"/>
              </w:rPr>
            </w:pPr>
          </w:p>
        </w:tc>
        <w:tc>
          <w:tcPr>
            <w:tcW w:w="8905" w:type="dxa"/>
            <w:shd w:val="clear" w:color="auto" w:fill="DAF3FE"/>
          </w:tcPr>
          <w:p w14:paraId="324A5422"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歳入局ウェブサイト（</w:t>
            </w:r>
            <w:r w:rsidRPr="006841DF">
              <w:rPr>
                <w:rFonts w:asciiTheme="majorHAnsi" w:eastAsia="MS Mincho" w:hAnsiTheme="majorHAnsi" w:cstheme="majorHAnsi"/>
                <w:color w:val="000000" w:themeColor="text1"/>
                <w:sz w:val="23"/>
                <w:szCs w:val="23"/>
              </w:rPr>
              <w:t>2023</w:t>
            </w:r>
            <w:r w:rsidRPr="006841DF">
              <w:rPr>
                <w:rFonts w:asciiTheme="majorHAnsi" w:eastAsia="MS Mincho" w:hAnsiTheme="majorHAnsi" w:cstheme="majorHAnsi"/>
                <w:color w:val="000000" w:themeColor="text1"/>
                <w:sz w:val="23"/>
                <w:szCs w:val="23"/>
              </w:rPr>
              <w:t>年</w:t>
            </w:r>
            <w:r w:rsidRPr="006841DF">
              <w:rPr>
                <w:rFonts w:asciiTheme="majorHAnsi" w:eastAsia="MS Mincho" w:hAnsiTheme="majorHAnsi" w:cstheme="majorHAnsi"/>
                <w:color w:val="000000" w:themeColor="text1"/>
                <w:sz w:val="23"/>
                <w:szCs w:val="23"/>
              </w:rPr>
              <w:t>1</w:t>
            </w:r>
            <w:r w:rsidRPr="006841DF">
              <w:rPr>
                <w:rFonts w:asciiTheme="majorHAnsi" w:eastAsia="MS Mincho" w:hAnsiTheme="majorHAnsi" w:cstheme="majorHAnsi"/>
                <w:color w:val="000000" w:themeColor="text1"/>
                <w:sz w:val="23"/>
                <w:szCs w:val="23"/>
              </w:rPr>
              <w:t>月</w:t>
            </w:r>
            <w:r w:rsidRPr="006841DF">
              <w:rPr>
                <w:rFonts w:asciiTheme="majorHAnsi" w:eastAsia="MS Mincho" w:hAnsiTheme="majorHAnsi" w:cstheme="majorHAnsi"/>
                <w:color w:val="000000" w:themeColor="text1"/>
                <w:sz w:val="23"/>
                <w:szCs w:val="23"/>
              </w:rPr>
              <w:t>9</w:t>
            </w:r>
            <w:r w:rsidRPr="006841DF">
              <w:rPr>
                <w:rFonts w:asciiTheme="majorHAnsi" w:eastAsia="MS Mincho" w:hAnsiTheme="majorHAnsi" w:cstheme="majorHAnsi"/>
                <w:color w:val="000000" w:themeColor="text1"/>
                <w:sz w:val="23"/>
                <w:szCs w:val="23"/>
              </w:rPr>
              <w:t>日）：</w:t>
            </w:r>
          </w:p>
          <w:p w14:paraId="688A5EBC" w14:textId="77777777" w:rsidR="006841DF" w:rsidRPr="009E575D" w:rsidRDefault="00342E2F" w:rsidP="006841DF">
            <w:pPr>
              <w:tabs>
                <w:tab w:val="left" w:pos="720"/>
                <w:tab w:val="left" w:pos="1170"/>
                <w:tab w:val="left" w:pos="1440"/>
              </w:tabs>
              <w:spacing w:line="0" w:lineRule="atLeast"/>
              <w:jc w:val="both"/>
              <w:rPr>
                <w:rFonts w:asciiTheme="majorHAnsi" w:eastAsia="MS Mincho" w:hAnsiTheme="majorHAnsi" w:cstheme="majorHAnsi"/>
                <w:sz w:val="20"/>
                <w:szCs w:val="20"/>
              </w:rPr>
            </w:pPr>
            <w:hyperlink r:id="rId12" w:history="1">
              <w:r w:rsidR="006841DF" w:rsidRPr="009E575D">
                <w:rPr>
                  <w:rStyle w:val="af6"/>
                  <w:rFonts w:asciiTheme="majorHAnsi" w:eastAsia="MS Mincho" w:hAnsiTheme="majorHAnsi" w:cstheme="majorHAnsi"/>
                  <w:sz w:val="20"/>
                  <w:szCs w:val="20"/>
                </w:rPr>
                <w:t>https://www.rd.go.th/fileadmin/user_upload/kormor/newlaw/dgvat249A.pdf</w:t>
              </w:r>
            </w:hyperlink>
          </w:p>
          <w:p w14:paraId="73450E91" w14:textId="0144F49F" w:rsidR="006841DF" w:rsidRPr="009E575D" w:rsidRDefault="006841DF" w:rsidP="006841DF">
            <w:pPr>
              <w:spacing w:line="0" w:lineRule="atLeast"/>
              <w:jc w:val="both"/>
              <w:rPr>
                <w:rFonts w:asciiTheme="majorHAnsi" w:eastAsia="MS Mincho" w:hAnsiTheme="majorHAnsi" w:cstheme="majorHAnsi"/>
                <w:color w:val="000000" w:themeColor="text1"/>
                <w:sz w:val="23"/>
                <w:szCs w:val="23"/>
                <w:lang w:val="en-US"/>
              </w:rPr>
            </w:pPr>
            <w:r w:rsidRPr="006841DF">
              <w:rPr>
                <w:rStyle w:val="af6"/>
                <w:rFonts w:asciiTheme="majorHAnsi" w:eastAsia="MS Mincho" w:hAnsiTheme="majorHAnsi" w:cstheme="majorHAnsi"/>
                <w:color w:val="000000" w:themeColor="text1"/>
                <w:sz w:val="23"/>
                <w:szCs w:val="23"/>
                <w:u w:val="none"/>
              </w:rPr>
              <w:t>施行日：当該通達の発表日</w:t>
            </w:r>
            <w:r w:rsidR="009E575D">
              <w:rPr>
                <w:rStyle w:val="af6"/>
                <w:rFonts w:asciiTheme="majorHAnsi" w:eastAsia="MS Mincho" w:hAnsiTheme="majorHAnsi" w:cstheme="majorHAnsi" w:hint="eastAsia"/>
                <w:color w:val="000000" w:themeColor="text1"/>
                <w:sz w:val="23"/>
                <w:szCs w:val="23"/>
                <w:u w:val="none"/>
              </w:rPr>
              <w:t xml:space="preserve"> </w:t>
            </w:r>
            <w:r w:rsidR="009E575D">
              <w:rPr>
                <w:rStyle w:val="af6"/>
                <w:rFonts w:asciiTheme="majorHAnsi" w:eastAsia="MS Mincho" w:hAnsiTheme="majorHAnsi" w:cstheme="majorHAnsi"/>
                <w:color w:val="000000" w:themeColor="text1"/>
                <w:sz w:val="23"/>
                <w:szCs w:val="23"/>
                <w:u w:val="none"/>
                <w:lang w:val="en-US"/>
              </w:rPr>
              <w:t xml:space="preserve">          </w:t>
            </w:r>
            <w:r w:rsidR="009E575D" w:rsidRPr="006841DF">
              <w:rPr>
                <w:rStyle w:val="af6"/>
                <w:rFonts w:asciiTheme="majorHAnsi" w:eastAsia="MS Mincho" w:hAnsiTheme="majorHAnsi" w:cstheme="majorHAnsi"/>
                <w:color w:val="000000" w:themeColor="text1"/>
                <w:sz w:val="23"/>
                <w:szCs w:val="23"/>
                <w:u w:val="none"/>
              </w:rPr>
              <w:t>通達日：</w:t>
            </w:r>
            <w:r w:rsidR="009E575D" w:rsidRPr="006841DF">
              <w:rPr>
                <w:rStyle w:val="af6"/>
                <w:rFonts w:asciiTheme="majorHAnsi" w:eastAsia="MS Mincho" w:hAnsiTheme="majorHAnsi" w:cstheme="majorHAnsi"/>
                <w:color w:val="000000" w:themeColor="text1"/>
                <w:sz w:val="23"/>
                <w:szCs w:val="23"/>
                <w:u w:val="none"/>
              </w:rPr>
              <w:t>2023</w:t>
            </w:r>
            <w:r w:rsidR="009E575D" w:rsidRPr="006841DF">
              <w:rPr>
                <w:rStyle w:val="af6"/>
                <w:rFonts w:asciiTheme="majorHAnsi" w:eastAsia="MS Mincho" w:hAnsiTheme="majorHAnsi" w:cstheme="majorHAnsi"/>
                <w:color w:val="000000" w:themeColor="text1"/>
                <w:sz w:val="23"/>
                <w:szCs w:val="23"/>
                <w:u w:val="none"/>
              </w:rPr>
              <w:t>年</w:t>
            </w:r>
            <w:r w:rsidR="009E575D" w:rsidRPr="006841DF">
              <w:rPr>
                <w:rStyle w:val="af6"/>
                <w:rFonts w:asciiTheme="majorHAnsi" w:eastAsia="MS Mincho" w:hAnsiTheme="majorHAnsi" w:cstheme="majorHAnsi"/>
                <w:color w:val="000000" w:themeColor="text1"/>
                <w:sz w:val="23"/>
                <w:szCs w:val="23"/>
                <w:u w:val="none"/>
              </w:rPr>
              <w:t>1</w:t>
            </w:r>
            <w:r w:rsidR="009E575D" w:rsidRPr="006841DF">
              <w:rPr>
                <w:rStyle w:val="af6"/>
                <w:rFonts w:asciiTheme="majorHAnsi" w:eastAsia="MS Mincho" w:hAnsiTheme="majorHAnsi" w:cstheme="majorHAnsi"/>
                <w:color w:val="000000" w:themeColor="text1"/>
                <w:sz w:val="23"/>
                <w:szCs w:val="23"/>
                <w:u w:val="none"/>
              </w:rPr>
              <w:t>月</w:t>
            </w:r>
            <w:r w:rsidR="009E575D" w:rsidRPr="006841DF">
              <w:rPr>
                <w:rStyle w:val="af6"/>
                <w:rFonts w:asciiTheme="majorHAnsi" w:eastAsia="MS Mincho" w:hAnsiTheme="majorHAnsi" w:cstheme="majorHAnsi"/>
                <w:color w:val="000000" w:themeColor="text1"/>
                <w:sz w:val="23"/>
                <w:szCs w:val="23"/>
                <w:u w:val="none"/>
              </w:rPr>
              <w:t>6</w:t>
            </w:r>
            <w:r w:rsidR="009E575D" w:rsidRPr="006841DF">
              <w:rPr>
                <w:rStyle w:val="af6"/>
                <w:rFonts w:asciiTheme="majorHAnsi" w:eastAsia="MS Mincho" w:hAnsiTheme="majorHAnsi" w:cstheme="majorHAnsi"/>
                <w:color w:val="000000" w:themeColor="text1"/>
                <w:sz w:val="23"/>
                <w:szCs w:val="23"/>
                <w:u w:val="none"/>
              </w:rPr>
              <w:t>日</w:t>
            </w:r>
          </w:p>
        </w:tc>
      </w:tr>
      <w:tr w:rsidR="006841DF" w:rsidRPr="006841DF" w14:paraId="5666E1B2" w14:textId="77777777" w:rsidTr="006841DF">
        <w:trPr>
          <w:cnfStyle w:val="000000100000" w:firstRow="0" w:lastRow="0" w:firstColumn="0" w:lastColumn="0" w:oddVBand="0" w:evenVBand="0" w:oddHBand="1" w:evenHBand="0" w:firstRowFirstColumn="0" w:firstRowLastColumn="0" w:lastRowFirstColumn="0" w:lastRowLastColumn="0"/>
          <w:trHeight w:val="471"/>
          <w:jc w:val="center"/>
        </w:trPr>
        <w:tc>
          <w:tcPr>
            <w:tcW w:w="445" w:type="dxa"/>
            <w:vMerge/>
            <w:shd w:val="clear" w:color="auto" w:fill="DAF3FE"/>
          </w:tcPr>
          <w:p w14:paraId="0AE53149" w14:textId="77777777" w:rsidR="006841DF" w:rsidRPr="006841DF" w:rsidRDefault="006841DF" w:rsidP="00B71597">
            <w:pPr>
              <w:spacing w:line="0" w:lineRule="atLeast"/>
              <w:jc w:val="center"/>
              <w:rPr>
                <w:rFonts w:asciiTheme="majorHAnsi" w:eastAsia="MS Mincho" w:hAnsiTheme="majorHAnsi" w:cstheme="majorHAnsi"/>
                <w:b/>
                <w:bCs/>
                <w:color w:val="01428C"/>
                <w:sz w:val="23"/>
                <w:szCs w:val="23"/>
              </w:rPr>
            </w:pPr>
          </w:p>
        </w:tc>
        <w:tc>
          <w:tcPr>
            <w:tcW w:w="8905" w:type="dxa"/>
            <w:shd w:val="clear" w:color="auto" w:fill="DAF3FE"/>
          </w:tcPr>
          <w:p w14:paraId="15A06E87" w14:textId="77777777" w:rsidR="006841DF" w:rsidRPr="006841DF" w:rsidRDefault="006841DF" w:rsidP="006841DF">
            <w:pPr>
              <w:spacing w:line="0" w:lineRule="atLeast"/>
              <w:jc w:val="both"/>
              <w:rPr>
                <w:rFonts w:asciiTheme="majorHAnsi" w:eastAsia="MS Mincho" w:hAnsiTheme="majorHAnsi" w:cstheme="majorHAnsi"/>
                <w:sz w:val="23"/>
                <w:szCs w:val="23"/>
              </w:rPr>
            </w:pPr>
            <w:r w:rsidRPr="006841DF">
              <w:rPr>
                <w:rFonts w:asciiTheme="majorHAnsi" w:eastAsia="MS Mincho" w:hAnsiTheme="majorHAnsi" w:cstheme="majorHAnsi"/>
                <w:color w:val="000000" w:themeColor="text1"/>
                <w:sz w:val="23"/>
                <w:szCs w:val="23"/>
              </w:rPr>
              <w:t>表題：「</w:t>
            </w:r>
            <w:r w:rsidRPr="006841DF">
              <w:rPr>
                <w:rFonts w:asciiTheme="majorHAnsi" w:eastAsia="MS Mincho" w:hAnsiTheme="majorHAnsi" w:cstheme="majorHAnsi"/>
                <w:color w:val="000000" w:themeColor="text1"/>
                <w:sz w:val="23"/>
                <w:szCs w:val="23"/>
              </w:rPr>
              <w:t>VAT</w:t>
            </w:r>
            <w:r w:rsidRPr="006841DF">
              <w:rPr>
                <w:rFonts w:asciiTheme="majorHAnsi" w:eastAsia="MS Mincho" w:hAnsiTheme="majorHAnsi" w:cstheme="majorHAnsi"/>
                <w:color w:val="000000" w:themeColor="text1"/>
                <w:sz w:val="23"/>
                <w:szCs w:val="23"/>
              </w:rPr>
              <w:t>に関する歳入局長通達</w:t>
            </w:r>
            <w:r w:rsidRPr="006841DF">
              <w:rPr>
                <w:rFonts w:asciiTheme="majorHAnsi" w:eastAsia="MS Mincho" w:hAnsiTheme="majorHAnsi" w:cstheme="majorHAnsi"/>
                <w:color w:val="000000" w:themeColor="text1"/>
                <w:sz w:val="23"/>
                <w:szCs w:val="23"/>
              </w:rPr>
              <w:t xml:space="preserve"> (</w:t>
            </w:r>
            <w:r w:rsidRPr="006841DF">
              <w:rPr>
                <w:rFonts w:asciiTheme="majorHAnsi" w:eastAsia="MS Mincho" w:hAnsiTheme="majorHAnsi" w:cstheme="majorHAnsi"/>
                <w:color w:val="000000" w:themeColor="text1"/>
                <w:sz w:val="23"/>
                <w:szCs w:val="23"/>
              </w:rPr>
              <w:t>第</w:t>
            </w:r>
            <w:r w:rsidRPr="006841DF">
              <w:rPr>
                <w:rFonts w:asciiTheme="majorHAnsi" w:eastAsia="MS Mincho" w:hAnsiTheme="majorHAnsi" w:cstheme="majorHAnsi"/>
                <w:color w:val="000000" w:themeColor="text1"/>
                <w:sz w:val="23"/>
                <w:szCs w:val="23"/>
              </w:rPr>
              <w:t>249</w:t>
            </w:r>
            <w:r w:rsidRPr="006841DF">
              <w:rPr>
                <w:rFonts w:asciiTheme="majorHAnsi" w:eastAsia="MS Mincho" w:hAnsiTheme="majorHAnsi" w:cstheme="majorHAnsi"/>
                <w:color w:val="000000" w:themeColor="text1"/>
                <w:sz w:val="23"/>
                <w:szCs w:val="23"/>
              </w:rPr>
              <w:t>号</w:t>
            </w:r>
            <w:r w:rsidRPr="006841DF">
              <w:rPr>
                <w:rFonts w:asciiTheme="majorHAnsi" w:eastAsia="MS Mincho" w:hAnsiTheme="majorHAnsi" w:cstheme="majorHAnsi"/>
                <w:color w:val="000000" w:themeColor="text1"/>
                <w:sz w:val="23"/>
                <w:szCs w:val="23"/>
              </w:rPr>
              <w:t xml:space="preserve">) : </w:t>
            </w:r>
            <w:r w:rsidRPr="006841DF">
              <w:rPr>
                <w:rFonts w:asciiTheme="majorHAnsi" w:eastAsia="MS Mincho" w:hAnsiTheme="majorHAnsi" w:cstheme="majorHAnsi"/>
                <w:color w:val="000000" w:themeColor="text1"/>
                <w:sz w:val="23"/>
                <w:szCs w:val="23"/>
              </w:rPr>
              <w:t>歳入法典第</w:t>
            </w:r>
            <w:r w:rsidRPr="006841DF">
              <w:rPr>
                <w:rFonts w:asciiTheme="majorHAnsi" w:eastAsia="MS Mincho" w:hAnsiTheme="majorHAnsi" w:cstheme="majorHAnsi"/>
                <w:color w:val="000000" w:themeColor="text1"/>
                <w:sz w:val="23"/>
                <w:szCs w:val="23"/>
              </w:rPr>
              <w:t>86/10</w:t>
            </w:r>
            <w:r w:rsidRPr="006841DF">
              <w:rPr>
                <w:rFonts w:asciiTheme="majorHAnsi" w:eastAsia="MS Mincho" w:hAnsiTheme="majorHAnsi" w:cstheme="majorHAnsi"/>
                <w:color w:val="000000" w:themeColor="text1"/>
                <w:sz w:val="23"/>
                <w:szCs w:val="23"/>
              </w:rPr>
              <w:t>条の</w:t>
            </w:r>
            <w:r w:rsidRPr="006841DF">
              <w:rPr>
                <w:rFonts w:asciiTheme="majorHAnsi" w:eastAsia="MS Mincho" w:hAnsiTheme="majorHAnsi" w:cstheme="majorHAnsi"/>
                <w:color w:val="000000" w:themeColor="text1"/>
                <w:sz w:val="23"/>
                <w:szCs w:val="23"/>
              </w:rPr>
              <w:t xml:space="preserve"> (7) </w:t>
            </w:r>
            <w:r w:rsidRPr="006841DF">
              <w:rPr>
                <w:rFonts w:asciiTheme="majorHAnsi" w:eastAsia="MS Mincho" w:hAnsiTheme="majorHAnsi" w:cstheme="majorHAnsi"/>
                <w:color w:val="000000" w:themeColor="text1"/>
                <w:sz w:val="23"/>
                <w:szCs w:val="23"/>
              </w:rPr>
              <w:t>における</w:t>
            </w:r>
            <w:r w:rsidRPr="006841DF">
              <w:rPr>
                <w:rFonts w:asciiTheme="majorHAnsi" w:eastAsia="MS Mincho" w:hAnsiTheme="majorHAnsi" w:cstheme="majorHAnsi"/>
                <w:color w:val="000000" w:themeColor="text1"/>
                <w:sz w:val="23"/>
                <w:szCs w:val="23"/>
                <w:u w:val="single"/>
              </w:rPr>
              <w:t>クレジットノート</w:t>
            </w:r>
            <w:r w:rsidRPr="006841DF">
              <w:rPr>
                <w:rFonts w:asciiTheme="majorHAnsi" w:eastAsia="MS Mincho" w:hAnsiTheme="majorHAnsi" w:cstheme="majorHAnsi"/>
                <w:color w:val="000000" w:themeColor="text1"/>
                <w:sz w:val="23"/>
                <w:szCs w:val="23"/>
              </w:rPr>
              <w:t>上のその他表記事項の規定に関して」</w:t>
            </w:r>
          </w:p>
          <w:p w14:paraId="46BCDC94"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sz w:val="23"/>
                <w:szCs w:val="23"/>
              </w:rPr>
              <w:lastRenderedPageBreak/>
              <w:t xml:space="preserve">“Notice of Director-General of Revenue Department - Relating to Value Added Tax (No. 249) - Re Prescription of Other Particulars in </w:t>
            </w:r>
            <w:r w:rsidRPr="006841DF">
              <w:rPr>
                <w:rFonts w:asciiTheme="majorHAnsi" w:eastAsia="MS Mincho" w:hAnsiTheme="majorHAnsi" w:cstheme="majorHAnsi"/>
                <w:sz w:val="23"/>
                <w:szCs w:val="23"/>
                <w:u w:val="single"/>
              </w:rPr>
              <w:t>Credit Note</w:t>
            </w:r>
            <w:r w:rsidRPr="006841DF">
              <w:rPr>
                <w:rFonts w:asciiTheme="majorHAnsi" w:eastAsia="MS Mincho" w:hAnsiTheme="majorHAnsi" w:cstheme="majorHAnsi"/>
                <w:sz w:val="23"/>
                <w:szCs w:val="23"/>
              </w:rPr>
              <w:t xml:space="preserve"> under Section 86/10 (7) of the Revenue Code”</w:t>
            </w:r>
          </w:p>
        </w:tc>
      </w:tr>
      <w:tr w:rsidR="006841DF" w:rsidRPr="006841DF" w14:paraId="706BB5A2" w14:textId="77777777" w:rsidTr="006841DF">
        <w:trPr>
          <w:trHeight w:val="2897"/>
          <w:jc w:val="center"/>
        </w:trPr>
        <w:tc>
          <w:tcPr>
            <w:tcW w:w="445" w:type="dxa"/>
            <w:vMerge/>
            <w:shd w:val="clear" w:color="auto" w:fill="DAF3FE"/>
          </w:tcPr>
          <w:p w14:paraId="43ED51E4" w14:textId="77777777" w:rsidR="006841DF" w:rsidRPr="006841DF" w:rsidRDefault="006841DF" w:rsidP="00B71597">
            <w:pPr>
              <w:spacing w:line="0" w:lineRule="atLeast"/>
              <w:jc w:val="center"/>
              <w:rPr>
                <w:rFonts w:asciiTheme="majorHAnsi" w:eastAsia="MS Mincho" w:hAnsiTheme="majorHAnsi" w:cstheme="majorHAnsi"/>
                <w:b/>
                <w:bCs/>
                <w:color w:val="01428C"/>
                <w:sz w:val="23"/>
                <w:szCs w:val="23"/>
              </w:rPr>
            </w:pPr>
          </w:p>
        </w:tc>
        <w:tc>
          <w:tcPr>
            <w:tcW w:w="8905" w:type="dxa"/>
            <w:shd w:val="clear" w:color="auto" w:fill="DAF3FE"/>
          </w:tcPr>
          <w:p w14:paraId="026B64B5"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当該通達は、クレジットノート上、表記をすべき事項を追加するものになります。当該通達は、</w:t>
            </w:r>
            <w:r w:rsidRPr="006841DF">
              <w:rPr>
                <w:rFonts w:asciiTheme="majorHAnsi" w:eastAsia="MS Mincho" w:hAnsiTheme="majorHAnsi" w:cstheme="majorHAnsi"/>
                <w:color w:val="000000" w:themeColor="text1"/>
                <w:sz w:val="23"/>
                <w:szCs w:val="23"/>
              </w:rPr>
              <w:t>2013</w:t>
            </w:r>
            <w:r w:rsidRPr="006841DF">
              <w:rPr>
                <w:rFonts w:asciiTheme="majorHAnsi" w:eastAsia="MS Mincho" w:hAnsiTheme="majorHAnsi" w:cstheme="majorHAnsi"/>
                <w:color w:val="000000" w:themeColor="text1"/>
                <w:sz w:val="23"/>
                <w:szCs w:val="23"/>
              </w:rPr>
              <w:t>年</w:t>
            </w:r>
            <w:r w:rsidRPr="006841DF">
              <w:rPr>
                <w:rFonts w:asciiTheme="majorHAnsi" w:eastAsia="MS Mincho" w:hAnsiTheme="majorHAnsi" w:cstheme="majorHAnsi"/>
                <w:color w:val="000000" w:themeColor="text1"/>
                <w:sz w:val="23"/>
                <w:szCs w:val="23"/>
              </w:rPr>
              <w:t>5</w:t>
            </w:r>
            <w:r w:rsidRPr="006841DF">
              <w:rPr>
                <w:rFonts w:asciiTheme="majorHAnsi" w:eastAsia="MS Mincho" w:hAnsiTheme="majorHAnsi" w:cstheme="majorHAnsi"/>
                <w:color w:val="000000" w:themeColor="text1"/>
                <w:sz w:val="23"/>
                <w:szCs w:val="23"/>
              </w:rPr>
              <w:t>月</w:t>
            </w:r>
            <w:r w:rsidRPr="006841DF">
              <w:rPr>
                <w:rFonts w:asciiTheme="majorHAnsi" w:eastAsia="MS Mincho" w:hAnsiTheme="majorHAnsi" w:cstheme="majorHAnsi"/>
                <w:color w:val="000000" w:themeColor="text1"/>
                <w:sz w:val="23"/>
                <w:szCs w:val="23"/>
              </w:rPr>
              <w:t>28</w:t>
            </w:r>
            <w:r w:rsidRPr="006841DF">
              <w:rPr>
                <w:rFonts w:asciiTheme="majorHAnsi" w:eastAsia="MS Mincho" w:hAnsiTheme="majorHAnsi" w:cstheme="majorHAnsi"/>
                <w:color w:val="000000" w:themeColor="text1"/>
                <w:sz w:val="23"/>
                <w:szCs w:val="23"/>
              </w:rPr>
              <w:t>日の「</w:t>
            </w:r>
            <w:r w:rsidRPr="006841DF">
              <w:rPr>
                <w:rFonts w:asciiTheme="majorHAnsi" w:eastAsia="MS Mincho" w:hAnsiTheme="majorHAnsi" w:cstheme="majorHAnsi"/>
                <w:color w:val="000000" w:themeColor="text1"/>
                <w:sz w:val="23"/>
                <w:szCs w:val="23"/>
              </w:rPr>
              <w:t>VAT</w:t>
            </w:r>
            <w:r w:rsidRPr="006841DF">
              <w:rPr>
                <w:rFonts w:asciiTheme="majorHAnsi" w:eastAsia="MS Mincho" w:hAnsiTheme="majorHAnsi" w:cstheme="majorHAnsi"/>
                <w:color w:val="000000" w:themeColor="text1"/>
                <w:sz w:val="23"/>
                <w:szCs w:val="23"/>
              </w:rPr>
              <w:t>に関する歳入局長通達</w:t>
            </w:r>
            <w:r w:rsidRPr="006841DF">
              <w:rPr>
                <w:rFonts w:asciiTheme="majorHAnsi" w:eastAsia="MS Mincho" w:hAnsiTheme="majorHAnsi" w:cstheme="majorHAnsi"/>
                <w:color w:val="000000" w:themeColor="text1"/>
                <w:sz w:val="23"/>
                <w:szCs w:val="23"/>
              </w:rPr>
              <w:t xml:space="preserve"> (</w:t>
            </w:r>
            <w:r w:rsidRPr="006841DF">
              <w:rPr>
                <w:rFonts w:asciiTheme="majorHAnsi" w:eastAsia="MS Mincho" w:hAnsiTheme="majorHAnsi" w:cstheme="majorHAnsi"/>
                <w:color w:val="000000" w:themeColor="text1"/>
                <w:sz w:val="23"/>
                <w:szCs w:val="23"/>
              </w:rPr>
              <w:t>第</w:t>
            </w:r>
            <w:r w:rsidRPr="006841DF">
              <w:rPr>
                <w:rFonts w:asciiTheme="majorHAnsi" w:eastAsia="MS Mincho" w:hAnsiTheme="majorHAnsi" w:cstheme="majorHAnsi"/>
                <w:color w:val="000000" w:themeColor="text1"/>
                <w:sz w:val="23"/>
                <w:szCs w:val="23"/>
              </w:rPr>
              <w:t>195</w:t>
            </w:r>
            <w:r w:rsidRPr="006841DF">
              <w:rPr>
                <w:rFonts w:asciiTheme="majorHAnsi" w:eastAsia="MS Mincho" w:hAnsiTheme="majorHAnsi" w:cstheme="majorHAnsi"/>
                <w:color w:val="000000" w:themeColor="text1"/>
                <w:sz w:val="23"/>
                <w:szCs w:val="23"/>
              </w:rPr>
              <w:t>号</w:t>
            </w:r>
            <w:r w:rsidRPr="006841DF">
              <w:rPr>
                <w:rFonts w:asciiTheme="majorHAnsi" w:eastAsia="MS Mincho" w:hAnsiTheme="majorHAnsi" w:cstheme="majorHAnsi"/>
                <w:color w:val="000000" w:themeColor="text1"/>
                <w:sz w:val="23"/>
                <w:szCs w:val="23"/>
              </w:rPr>
              <w:t xml:space="preserve">) : </w:t>
            </w:r>
            <w:r w:rsidRPr="006841DF">
              <w:rPr>
                <w:rFonts w:asciiTheme="majorHAnsi" w:eastAsia="MS Mincho" w:hAnsiTheme="majorHAnsi" w:cstheme="majorHAnsi"/>
                <w:color w:val="000000" w:themeColor="text1"/>
                <w:sz w:val="23"/>
                <w:szCs w:val="23"/>
              </w:rPr>
              <w:t>歳入法典第</w:t>
            </w:r>
            <w:r w:rsidRPr="006841DF">
              <w:rPr>
                <w:rFonts w:asciiTheme="majorHAnsi" w:eastAsia="MS Mincho" w:hAnsiTheme="majorHAnsi" w:cstheme="majorHAnsi"/>
                <w:color w:val="000000" w:themeColor="text1"/>
                <w:sz w:val="23"/>
                <w:szCs w:val="23"/>
              </w:rPr>
              <w:t>86/10</w:t>
            </w:r>
            <w:r w:rsidRPr="006841DF">
              <w:rPr>
                <w:rFonts w:asciiTheme="majorHAnsi" w:eastAsia="MS Mincho" w:hAnsiTheme="majorHAnsi" w:cstheme="majorHAnsi"/>
                <w:color w:val="000000" w:themeColor="text1"/>
                <w:sz w:val="23"/>
                <w:szCs w:val="23"/>
              </w:rPr>
              <w:t>条の</w:t>
            </w:r>
            <w:r w:rsidRPr="006841DF">
              <w:rPr>
                <w:rFonts w:asciiTheme="majorHAnsi" w:eastAsia="MS Mincho" w:hAnsiTheme="majorHAnsi" w:cstheme="majorHAnsi"/>
                <w:color w:val="000000" w:themeColor="text1"/>
                <w:sz w:val="23"/>
                <w:szCs w:val="23"/>
              </w:rPr>
              <w:t>(7)</w:t>
            </w:r>
            <w:r w:rsidRPr="006841DF">
              <w:rPr>
                <w:rFonts w:asciiTheme="majorHAnsi" w:eastAsia="MS Mincho" w:hAnsiTheme="majorHAnsi" w:cstheme="majorHAnsi"/>
                <w:color w:val="000000" w:themeColor="text1"/>
                <w:sz w:val="23"/>
                <w:szCs w:val="23"/>
              </w:rPr>
              <w:t>におけるクレジットノート上のその他表記事項の規定に関して」に以下の通り、追加項目を設ける形になっています。</w:t>
            </w:r>
          </w:p>
          <w:p w14:paraId="6D03352A" w14:textId="772CDED1" w:rsidR="006841DF" w:rsidRPr="005566D0" w:rsidRDefault="005566D0" w:rsidP="005566D0">
            <w:pPr>
              <w:tabs>
                <w:tab w:val="left" w:pos="2101"/>
              </w:tabs>
              <w:spacing w:line="0" w:lineRule="atLeast"/>
              <w:ind w:left="72"/>
              <w:jc w:val="both"/>
              <w:rPr>
                <w:rFonts w:asciiTheme="majorHAnsi" w:eastAsia="MS Mincho" w:hAnsiTheme="majorHAnsi" w:cstheme="majorHAnsi"/>
                <w:sz w:val="12"/>
                <w:szCs w:val="12"/>
              </w:rPr>
            </w:pPr>
            <w:r>
              <w:rPr>
                <w:rFonts w:asciiTheme="majorHAnsi" w:eastAsia="MS Mincho" w:hAnsiTheme="majorHAnsi" w:cstheme="majorHAnsi"/>
                <w:sz w:val="23"/>
                <w:szCs w:val="23"/>
              </w:rPr>
              <w:tab/>
            </w:r>
          </w:p>
          <w:p w14:paraId="4C72EFF0" w14:textId="5BEC0FF9" w:rsidR="006841DF" w:rsidRPr="006841DF" w:rsidRDefault="006841DF" w:rsidP="006841DF">
            <w:pPr>
              <w:spacing w:line="0" w:lineRule="atLeast"/>
              <w:jc w:val="both"/>
              <w:rPr>
                <w:rFonts w:asciiTheme="majorHAnsi" w:eastAsia="MS Mincho" w:hAnsiTheme="majorHAnsi" w:cstheme="majorHAnsi"/>
                <w:sz w:val="23"/>
                <w:szCs w:val="23"/>
              </w:rPr>
            </w:pPr>
            <w:r w:rsidRPr="006841DF">
              <w:rPr>
                <w:rFonts w:asciiTheme="majorHAnsi" w:eastAsia="MS Mincho" w:hAnsiTheme="majorHAnsi" w:cstheme="majorHAnsi"/>
                <w:sz w:val="23"/>
                <w:szCs w:val="23"/>
              </w:rPr>
              <w:t>『</w:t>
            </w:r>
            <w:r w:rsidRPr="006841DF">
              <w:rPr>
                <w:rFonts w:asciiTheme="majorHAnsi" w:eastAsia="MS Mincho" w:hAnsiTheme="majorHAnsi" w:cstheme="majorHAnsi"/>
                <w:color w:val="000000" w:themeColor="text1"/>
                <w:sz w:val="23"/>
                <w:szCs w:val="23"/>
              </w:rPr>
              <w:t>第</w:t>
            </w:r>
            <w:r w:rsidRPr="006841DF">
              <w:rPr>
                <w:rFonts w:asciiTheme="majorHAnsi" w:eastAsia="MS Mincho" w:hAnsiTheme="majorHAnsi" w:cstheme="majorHAnsi"/>
                <w:color w:val="000000" w:themeColor="text1"/>
                <w:sz w:val="23"/>
                <w:szCs w:val="23"/>
              </w:rPr>
              <w:t>1/1.</w:t>
            </w:r>
            <w:r w:rsidRPr="006841DF">
              <w:rPr>
                <w:rFonts w:asciiTheme="majorHAnsi" w:eastAsia="MS Mincho" w:hAnsiTheme="majorHAnsi" w:cstheme="majorHAnsi"/>
                <w:color w:val="000000" w:themeColor="text1"/>
                <w:sz w:val="23"/>
                <w:szCs w:val="23"/>
              </w:rPr>
              <w:t xml:space="preserve">　</w:t>
            </w:r>
            <w:r w:rsidRPr="006841DF">
              <w:rPr>
                <w:rFonts w:asciiTheme="majorHAnsi" w:eastAsia="MS Mincho" w:hAnsiTheme="majorHAnsi" w:cstheme="majorHAnsi"/>
                <w:sz w:val="23"/>
                <w:szCs w:val="23"/>
              </w:rPr>
              <w:t>登録事業者が歳入法典第</w:t>
            </w:r>
            <w:r w:rsidRPr="006841DF">
              <w:rPr>
                <w:rFonts w:asciiTheme="majorHAnsi" w:eastAsia="MS Mincho" w:hAnsiTheme="majorHAnsi" w:cstheme="majorHAnsi"/>
                <w:sz w:val="23"/>
                <w:szCs w:val="23"/>
              </w:rPr>
              <w:t>86/10</w:t>
            </w:r>
            <w:r w:rsidRPr="006841DF">
              <w:rPr>
                <w:rFonts w:asciiTheme="majorHAnsi" w:eastAsia="MS Mincho" w:hAnsiTheme="majorHAnsi" w:cstheme="majorHAnsi"/>
                <w:sz w:val="23"/>
                <w:szCs w:val="23"/>
              </w:rPr>
              <w:t>条に基づき、電子証明書の使用による電子的な署名を付したデビットノートを作成し、その印刷したものを歳入法典第</w:t>
            </w:r>
            <w:r w:rsidRPr="006841DF">
              <w:rPr>
                <w:rFonts w:asciiTheme="majorHAnsi" w:eastAsia="MS Mincho" w:hAnsiTheme="majorHAnsi" w:cstheme="majorHAnsi"/>
                <w:sz w:val="23"/>
                <w:szCs w:val="23"/>
              </w:rPr>
              <w:t>3</w:t>
            </w:r>
            <w:r w:rsidRPr="006841DF">
              <w:rPr>
                <w:rFonts w:asciiTheme="majorHAnsi" w:eastAsia="MS Mincho" w:hAnsiTheme="majorHAnsi" w:cstheme="majorHAnsi"/>
                <w:sz w:val="23"/>
                <w:szCs w:val="23"/>
              </w:rPr>
              <w:t>条の</w:t>
            </w:r>
            <w:r w:rsidRPr="006841DF">
              <w:rPr>
                <w:rFonts w:asciiTheme="majorHAnsi" w:eastAsia="MS Mincho" w:hAnsiTheme="majorHAnsi" w:cstheme="majorHAnsi"/>
                <w:sz w:val="23"/>
                <w:szCs w:val="23"/>
              </w:rPr>
              <w:t>16 (Sedecies)</w:t>
            </w:r>
            <w:r w:rsidRPr="006841DF">
              <w:rPr>
                <w:rFonts w:asciiTheme="majorHAnsi" w:eastAsia="MS Mincho" w:hAnsiTheme="majorHAnsi" w:cstheme="majorHAnsi"/>
                <w:sz w:val="23"/>
                <w:szCs w:val="23"/>
              </w:rPr>
              <w:t>に基づき発行された財務省規則に基づき、商品の購入者又はサービスの受領者に手渡す場合、登録事業者は、以下の詳細も当該クレジットノートに記載する義務を負う：</w:t>
            </w:r>
            <w:r w:rsidRPr="006841DF">
              <w:rPr>
                <w:rFonts w:asciiTheme="majorHAnsi" w:eastAsia="MS Mincho" w:hAnsiTheme="majorHAnsi" w:cstheme="majorHAnsi"/>
                <w:i/>
                <w:iCs/>
                <w:sz w:val="23"/>
                <w:szCs w:val="23"/>
              </w:rPr>
              <w:t>「当該文書は、電子的に作成し、そのデータは歳入局へ送信されている。」</w:t>
            </w:r>
            <w:r w:rsidRPr="006841DF">
              <w:rPr>
                <w:rFonts w:asciiTheme="majorHAnsi" w:eastAsia="MS Mincho" w:hAnsiTheme="majorHAnsi" w:cstheme="majorHAnsi"/>
                <w:sz w:val="23"/>
                <w:szCs w:val="23"/>
              </w:rPr>
              <w:t>』</w:t>
            </w:r>
          </w:p>
        </w:tc>
      </w:tr>
      <w:tr w:rsidR="006841DF" w:rsidRPr="006841DF" w14:paraId="2D426756" w14:textId="77777777" w:rsidTr="006841DF">
        <w:trPr>
          <w:cnfStyle w:val="000000100000" w:firstRow="0" w:lastRow="0" w:firstColumn="0" w:lastColumn="0" w:oddVBand="0" w:evenVBand="0" w:oddHBand="1" w:evenHBand="0" w:firstRowFirstColumn="0" w:firstRowLastColumn="0" w:lastRowFirstColumn="0" w:lastRowLastColumn="0"/>
          <w:trHeight w:val="71"/>
          <w:jc w:val="center"/>
        </w:trPr>
        <w:tc>
          <w:tcPr>
            <w:tcW w:w="445" w:type="dxa"/>
            <w:vMerge w:val="restart"/>
            <w:shd w:val="clear" w:color="auto" w:fill="auto"/>
          </w:tcPr>
          <w:p w14:paraId="6F23F3D2" w14:textId="555B56FC" w:rsidR="006841DF" w:rsidRPr="006841DF" w:rsidRDefault="006841DF" w:rsidP="006841DF">
            <w:pPr>
              <w:spacing w:before="120" w:line="0" w:lineRule="atLeast"/>
              <w:jc w:val="center"/>
              <w:rPr>
                <w:rFonts w:asciiTheme="majorHAnsi" w:eastAsia="MS Mincho" w:hAnsiTheme="majorHAnsi" w:cstheme="majorHAnsi"/>
                <w:b/>
                <w:bCs/>
                <w:color w:val="01428C"/>
                <w:sz w:val="23"/>
                <w:szCs w:val="23"/>
              </w:rPr>
            </w:pPr>
            <w:r w:rsidRPr="006841DF">
              <w:rPr>
                <w:rFonts w:asciiTheme="majorHAnsi" w:eastAsia="MS Mincho" w:hAnsiTheme="majorHAnsi" w:cstheme="majorHAnsi"/>
                <w:b/>
                <w:bCs/>
                <w:color w:val="01428C"/>
                <w:sz w:val="23"/>
                <w:szCs w:val="23"/>
              </w:rPr>
              <w:t>8</w:t>
            </w:r>
          </w:p>
        </w:tc>
        <w:tc>
          <w:tcPr>
            <w:tcW w:w="8905" w:type="dxa"/>
            <w:shd w:val="clear" w:color="auto" w:fill="auto"/>
          </w:tcPr>
          <w:p w14:paraId="514DB5C0" w14:textId="2E9865D7" w:rsidR="006841DF" w:rsidRPr="006841DF" w:rsidRDefault="006841DF" w:rsidP="005566D0">
            <w:pPr>
              <w:spacing w:line="0" w:lineRule="atLeast"/>
              <w:jc w:val="both"/>
              <w:rPr>
                <w:rFonts w:asciiTheme="majorHAnsi" w:eastAsia="MS Mincho" w:hAnsiTheme="majorHAnsi" w:cstheme="majorHAnsi"/>
                <w:b/>
                <w:bCs/>
                <w:color w:val="000000" w:themeColor="text1"/>
                <w:sz w:val="23"/>
                <w:szCs w:val="23"/>
              </w:rPr>
            </w:pPr>
            <w:r w:rsidRPr="006841DF">
              <w:rPr>
                <w:rFonts w:asciiTheme="majorHAnsi" w:eastAsia="MS Mincho" w:hAnsiTheme="majorHAnsi" w:cstheme="majorHAnsi"/>
                <w:b/>
                <w:bCs/>
                <w:color w:val="002060"/>
                <w:sz w:val="23"/>
                <w:szCs w:val="23"/>
              </w:rPr>
              <w:t>仕入</w:t>
            </w:r>
            <w:r w:rsidRPr="006841DF">
              <w:rPr>
                <w:rFonts w:asciiTheme="majorHAnsi" w:eastAsia="MS Mincho" w:hAnsiTheme="majorHAnsi" w:cstheme="majorHAnsi"/>
                <w:b/>
                <w:bCs/>
                <w:color w:val="002060"/>
                <w:sz w:val="23"/>
                <w:szCs w:val="23"/>
              </w:rPr>
              <w:t>VAT</w:t>
            </w:r>
            <w:r w:rsidRPr="006841DF">
              <w:rPr>
                <w:rFonts w:asciiTheme="majorHAnsi" w:eastAsia="MS Mincho" w:hAnsiTheme="majorHAnsi" w:cstheme="majorHAnsi"/>
                <w:b/>
                <w:bCs/>
                <w:color w:val="002060"/>
                <w:sz w:val="23"/>
                <w:szCs w:val="23"/>
              </w:rPr>
              <w:t>として</w:t>
            </w:r>
            <w:r w:rsidRPr="006841DF">
              <w:rPr>
                <w:rFonts w:asciiTheme="majorHAnsi" w:eastAsia="MS Mincho" w:hAnsiTheme="majorHAnsi" w:cstheme="majorHAnsi" w:hint="eastAsia"/>
                <w:b/>
                <w:bCs/>
                <w:color w:val="002060"/>
                <w:sz w:val="23"/>
                <w:szCs w:val="23"/>
              </w:rPr>
              <w:t>認められない</w:t>
            </w:r>
            <w:r w:rsidRPr="006841DF">
              <w:rPr>
                <w:rFonts w:asciiTheme="majorHAnsi" w:eastAsia="MS Mincho" w:hAnsiTheme="majorHAnsi" w:cstheme="majorHAnsi"/>
                <w:b/>
                <w:bCs/>
                <w:color w:val="002060"/>
                <w:sz w:val="23"/>
                <w:szCs w:val="23"/>
              </w:rPr>
              <w:t>項目の追加</w:t>
            </w:r>
          </w:p>
        </w:tc>
      </w:tr>
      <w:tr w:rsidR="006841DF" w:rsidRPr="006841DF" w14:paraId="7453CA73" w14:textId="77777777" w:rsidTr="006841DF">
        <w:trPr>
          <w:trHeight w:val="522"/>
          <w:jc w:val="center"/>
        </w:trPr>
        <w:tc>
          <w:tcPr>
            <w:tcW w:w="445" w:type="dxa"/>
            <w:vMerge/>
            <w:shd w:val="clear" w:color="auto" w:fill="auto"/>
          </w:tcPr>
          <w:p w14:paraId="678306E3" w14:textId="77777777" w:rsidR="006841DF" w:rsidRPr="006841DF" w:rsidRDefault="006841DF" w:rsidP="00B71597">
            <w:pPr>
              <w:spacing w:line="0" w:lineRule="atLeast"/>
              <w:jc w:val="center"/>
              <w:rPr>
                <w:rFonts w:asciiTheme="majorHAnsi" w:eastAsia="MS Mincho" w:hAnsiTheme="majorHAnsi" w:cstheme="majorHAnsi"/>
                <w:color w:val="000000" w:themeColor="text1"/>
                <w:sz w:val="23"/>
                <w:szCs w:val="23"/>
              </w:rPr>
            </w:pPr>
          </w:p>
        </w:tc>
        <w:tc>
          <w:tcPr>
            <w:tcW w:w="8905" w:type="dxa"/>
            <w:shd w:val="clear" w:color="auto" w:fill="auto"/>
          </w:tcPr>
          <w:p w14:paraId="28AC1898"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歳入局ウェブサイト（</w:t>
            </w:r>
            <w:r w:rsidRPr="006841DF">
              <w:rPr>
                <w:rFonts w:asciiTheme="majorHAnsi" w:eastAsia="MS Mincho" w:hAnsiTheme="majorHAnsi" w:cstheme="majorHAnsi"/>
                <w:color w:val="000000" w:themeColor="text1"/>
                <w:sz w:val="23"/>
                <w:szCs w:val="23"/>
              </w:rPr>
              <w:t>2023</w:t>
            </w:r>
            <w:r w:rsidRPr="006841DF">
              <w:rPr>
                <w:rFonts w:asciiTheme="majorHAnsi" w:eastAsia="MS Mincho" w:hAnsiTheme="majorHAnsi" w:cstheme="majorHAnsi"/>
                <w:color w:val="000000" w:themeColor="text1"/>
                <w:sz w:val="23"/>
                <w:szCs w:val="23"/>
              </w:rPr>
              <w:t>年</w:t>
            </w:r>
            <w:r w:rsidRPr="006841DF">
              <w:rPr>
                <w:rFonts w:asciiTheme="majorHAnsi" w:eastAsia="MS Mincho" w:hAnsiTheme="majorHAnsi" w:cstheme="majorHAnsi"/>
                <w:color w:val="000000" w:themeColor="text1"/>
                <w:sz w:val="23"/>
                <w:szCs w:val="23"/>
              </w:rPr>
              <w:t>1</w:t>
            </w:r>
            <w:r w:rsidRPr="006841DF">
              <w:rPr>
                <w:rFonts w:asciiTheme="majorHAnsi" w:eastAsia="MS Mincho" w:hAnsiTheme="majorHAnsi" w:cstheme="majorHAnsi"/>
                <w:color w:val="000000" w:themeColor="text1"/>
                <w:sz w:val="23"/>
                <w:szCs w:val="23"/>
              </w:rPr>
              <w:t>月</w:t>
            </w:r>
            <w:r w:rsidRPr="006841DF">
              <w:rPr>
                <w:rFonts w:asciiTheme="majorHAnsi" w:eastAsia="MS Mincho" w:hAnsiTheme="majorHAnsi" w:cstheme="majorHAnsi"/>
                <w:color w:val="000000" w:themeColor="text1"/>
                <w:sz w:val="23"/>
                <w:szCs w:val="23"/>
              </w:rPr>
              <w:t>18</w:t>
            </w:r>
            <w:r w:rsidRPr="006841DF">
              <w:rPr>
                <w:rFonts w:asciiTheme="majorHAnsi" w:eastAsia="MS Mincho" w:hAnsiTheme="majorHAnsi" w:cstheme="majorHAnsi"/>
                <w:color w:val="000000" w:themeColor="text1"/>
                <w:sz w:val="23"/>
                <w:szCs w:val="23"/>
              </w:rPr>
              <w:t>日）：</w:t>
            </w:r>
          </w:p>
          <w:p w14:paraId="6D3848CC" w14:textId="77777777" w:rsidR="006841DF" w:rsidRPr="006841DF" w:rsidRDefault="00342E2F" w:rsidP="006841DF">
            <w:pPr>
              <w:spacing w:line="0" w:lineRule="atLeast"/>
              <w:jc w:val="both"/>
              <w:rPr>
                <w:rFonts w:asciiTheme="majorHAnsi" w:eastAsia="MS Mincho" w:hAnsiTheme="majorHAnsi" w:cstheme="majorHAnsi"/>
                <w:color w:val="000000" w:themeColor="text1"/>
                <w:sz w:val="23"/>
                <w:szCs w:val="23"/>
              </w:rPr>
            </w:pPr>
            <w:hyperlink r:id="rId13" w:history="1">
              <w:r w:rsidR="006841DF" w:rsidRPr="006841DF">
                <w:rPr>
                  <w:rStyle w:val="af6"/>
                  <w:rFonts w:asciiTheme="majorHAnsi" w:eastAsia="MS Mincho" w:hAnsiTheme="majorHAnsi" w:cstheme="majorHAnsi"/>
                  <w:sz w:val="23"/>
                  <w:szCs w:val="23"/>
                </w:rPr>
                <w:t>https://www.rd.go.th/fileadmin/user_upload/kormor/newlaw/dgvat250A.pdf</w:t>
              </w:r>
            </w:hyperlink>
          </w:p>
          <w:p w14:paraId="234DA230" w14:textId="77777777" w:rsidR="006841DF" w:rsidRPr="006841DF" w:rsidRDefault="006841DF" w:rsidP="006841DF">
            <w:pPr>
              <w:spacing w:line="0" w:lineRule="atLeast"/>
              <w:jc w:val="both"/>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color w:val="000000" w:themeColor="text1"/>
                <w:sz w:val="23"/>
                <w:szCs w:val="23"/>
              </w:rPr>
              <w:t>通達日：</w:t>
            </w:r>
            <w:r w:rsidRPr="006841DF">
              <w:rPr>
                <w:rFonts w:asciiTheme="majorHAnsi" w:eastAsia="MS Mincho" w:hAnsiTheme="majorHAnsi" w:cstheme="majorHAnsi"/>
                <w:color w:val="000000" w:themeColor="text1"/>
                <w:sz w:val="23"/>
                <w:szCs w:val="23"/>
              </w:rPr>
              <w:t>2023</w:t>
            </w:r>
            <w:r w:rsidRPr="006841DF">
              <w:rPr>
                <w:rFonts w:asciiTheme="majorHAnsi" w:eastAsia="MS Mincho" w:hAnsiTheme="majorHAnsi" w:cstheme="majorHAnsi"/>
                <w:color w:val="000000" w:themeColor="text1"/>
                <w:sz w:val="23"/>
                <w:szCs w:val="23"/>
              </w:rPr>
              <w:t>年</w:t>
            </w:r>
            <w:r w:rsidRPr="006841DF">
              <w:rPr>
                <w:rFonts w:asciiTheme="majorHAnsi" w:eastAsia="MS Mincho" w:hAnsiTheme="majorHAnsi" w:cstheme="majorHAnsi"/>
                <w:color w:val="000000" w:themeColor="text1"/>
                <w:sz w:val="23"/>
                <w:szCs w:val="23"/>
              </w:rPr>
              <w:t>1</w:t>
            </w:r>
            <w:r w:rsidRPr="006841DF">
              <w:rPr>
                <w:rFonts w:asciiTheme="majorHAnsi" w:eastAsia="MS Mincho" w:hAnsiTheme="majorHAnsi" w:cstheme="majorHAnsi"/>
                <w:color w:val="000000" w:themeColor="text1"/>
                <w:sz w:val="23"/>
                <w:szCs w:val="23"/>
              </w:rPr>
              <w:t>月</w:t>
            </w:r>
            <w:r w:rsidRPr="006841DF">
              <w:rPr>
                <w:rFonts w:asciiTheme="majorHAnsi" w:eastAsia="MS Mincho" w:hAnsiTheme="majorHAnsi" w:cstheme="majorHAnsi"/>
                <w:color w:val="000000" w:themeColor="text1"/>
                <w:sz w:val="23"/>
                <w:szCs w:val="23"/>
              </w:rPr>
              <w:t>17</w:t>
            </w:r>
            <w:r w:rsidRPr="006841DF">
              <w:rPr>
                <w:rFonts w:asciiTheme="majorHAnsi" w:eastAsia="MS Mincho" w:hAnsiTheme="majorHAnsi" w:cstheme="majorHAnsi"/>
                <w:color w:val="000000" w:themeColor="text1"/>
                <w:sz w:val="23"/>
                <w:szCs w:val="23"/>
              </w:rPr>
              <w:t>日</w:t>
            </w:r>
          </w:p>
        </w:tc>
      </w:tr>
      <w:tr w:rsidR="006841DF" w:rsidRPr="006841DF" w14:paraId="0984E091" w14:textId="77777777" w:rsidTr="006841DF">
        <w:trPr>
          <w:cnfStyle w:val="000000100000" w:firstRow="0" w:lastRow="0" w:firstColumn="0" w:lastColumn="0" w:oddVBand="0" w:evenVBand="0" w:oddHBand="1" w:evenHBand="0" w:firstRowFirstColumn="0" w:firstRowLastColumn="0" w:lastRowFirstColumn="0" w:lastRowLastColumn="0"/>
          <w:trHeight w:val="695"/>
          <w:jc w:val="center"/>
        </w:trPr>
        <w:tc>
          <w:tcPr>
            <w:tcW w:w="445" w:type="dxa"/>
            <w:vMerge/>
            <w:shd w:val="clear" w:color="auto" w:fill="auto"/>
          </w:tcPr>
          <w:p w14:paraId="4D8A94C3" w14:textId="77777777" w:rsidR="006841DF" w:rsidRPr="006841DF" w:rsidRDefault="006841DF" w:rsidP="00B71597">
            <w:pPr>
              <w:spacing w:line="0" w:lineRule="atLeast"/>
              <w:jc w:val="center"/>
              <w:rPr>
                <w:rFonts w:asciiTheme="majorHAnsi" w:eastAsia="MS Mincho" w:hAnsiTheme="majorHAnsi" w:cstheme="majorHAnsi"/>
                <w:color w:val="000000" w:themeColor="text1"/>
                <w:sz w:val="23"/>
                <w:szCs w:val="23"/>
              </w:rPr>
            </w:pPr>
          </w:p>
        </w:tc>
        <w:tc>
          <w:tcPr>
            <w:tcW w:w="8905" w:type="dxa"/>
            <w:shd w:val="clear" w:color="auto" w:fill="auto"/>
          </w:tcPr>
          <w:p w14:paraId="5879E7C3" w14:textId="55EF646A" w:rsidR="006841DF" w:rsidRPr="006841DF" w:rsidRDefault="006841DF" w:rsidP="006841DF">
            <w:pPr>
              <w:spacing w:line="0" w:lineRule="atLeast"/>
              <w:jc w:val="both"/>
              <w:rPr>
                <w:rFonts w:asciiTheme="majorHAnsi" w:eastAsia="MS Mincho" w:hAnsiTheme="majorHAnsi" w:cstheme="majorHAnsi"/>
                <w:sz w:val="23"/>
                <w:szCs w:val="23"/>
              </w:rPr>
            </w:pPr>
            <w:r w:rsidRPr="006841DF">
              <w:rPr>
                <w:rFonts w:asciiTheme="majorHAnsi" w:eastAsia="MS Mincho" w:hAnsiTheme="majorHAnsi" w:cstheme="majorHAnsi"/>
                <w:color w:val="000000" w:themeColor="text1"/>
                <w:sz w:val="23"/>
                <w:szCs w:val="23"/>
              </w:rPr>
              <w:t>表題：「</w:t>
            </w:r>
            <w:r w:rsidRPr="006841DF">
              <w:rPr>
                <w:rFonts w:asciiTheme="majorHAnsi" w:eastAsia="MS Mincho" w:hAnsiTheme="majorHAnsi" w:cstheme="majorHAnsi"/>
                <w:color w:val="000000" w:themeColor="text1"/>
                <w:sz w:val="23"/>
                <w:szCs w:val="23"/>
              </w:rPr>
              <w:t>VAT</w:t>
            </w:r>
            <w:r w:rsidRPr="006841DF">
              <w:rPr>
                <w:rFonts w:asciiTheme="majorHAnsi" w:eastAsia="MS Mincho" w:hAnsiTheme="majorHAnsi" w:cstheme="majorHAnsi"/>
                <w:color w:val="000000" w:themeColor="text1"/>
                <w:sz w:val="23"/>
                <w:szCs w:val="23"/>
              </w:rPr>
              <w:t>に関する歳入局長通達</w:t>
            </w:r>
            <w:r w:rsidRPr="006841DF">
              <w:rPr>
                <w:rFonts w:asciiTheme="majorHAnsi" w:eastAsia="MS Mincho" w:hAnsiTheme="majorHAnsi" w:cstheme="majorHAnsi"/>
                <w:color w:val="000000" w:themeColor="text1"/>
                <w:sz w:val="23"/>
                <w:szCs w:val="23"/>
              </w:rPr>
              <w:t xml:space="preserve"> (</w:t>
            </w:r>
            <w:r w:rsidRPr="006841DF">
              <w:rPr>
                <w:rFonts w:asciiTheme="majorHAnsi" w:eastAsia="MS Mincho" w:hAnsiTheme="majorHAnsi" w:cstheme="majorHAnsi"/>
                <w:color w:val="000000" w:themeColor="text1"/>
                <w:sz w:val="23"/>
                <w:szCs w:val="23"/>
              </w:rPr>
              <w:t>第</w:t>
            </w:r>
            <w:r w:rsidRPr="006841DF">
              <w:rPr>
                <w:rFonts w:asciiTheme="majorHAnsi" w:eastAsia="MS Mincho" w:hAnsiTheme="majorHAnsi" w:cstheme="majorHAnsi"/>
                <w:color w:val="000000" w:themeColor="text1"/>
                <w:sz w:val="23"/>
                <w:szCs w:val="23"/>
              </w:rPr>
              <w:t>250</w:t>
            </w:r>
            <w:r w:rsidRPr="006841DF">
              <w:rPr>
                <w:rFonts w:asciiTheme="majorHAnsi" w:eastAsia="MS Mincho" w:hAnsiTheme="majorHAnsi" w:cstheme="majorHAnsi"/>
                <w:color w:val="000000" w:themeColor="text1"/>
                <w:sz w:val="23"/>
                <w:szCs w:val="23"/>
              </w:rPr>
              <w:t>号</w:t>
            </w:r>
            <w:r w:rsidRPr="006841DF">
              <w:rPr>
                <w:rFonts w:asciiTheme="majorHAnsi" w:eastAsia="MS Mincho" w:hAnsiTheme="majorHAnsi" w:cstheme="majorHAnsi"/>
                <w:color w:val="000000" w:themeColor="text1"/>
                <w:sz w:val="23"/>
                <w:szCs w:val="23"/>
              </w:rPr>
              <w:t xml:space="preserve">) : </w:t>
            </w:r>
            <w:r w:rsidRPr="006841DF">
              <w:rPr>
                <w:rFonts w:asciiTheme="majorHAnsi" w:eastAsia="MS Mincho" w:hAnsiTheme="majorHAnsi" w:cstheme="majorHAnsi"/>
                <w:color w:val="000000" w:themeColor="text1"/>
                <w:sz w:val="23"/>
                <w:szCs w:val="23"/>
              </w:rPr>
              <w:t>歳入法典第</w:t>
            </w:r>
            <w:r w:rsidRPr="006841DF">
              <w:rPr>
                <w:rFonts w:asciiTheme="majorHAnsi" w:eastAsia="MS Mincho" w:hAnsiTheme="majorHAnsi" w:cstheme="majorHAnsi"/>
                <w:color w:val="000000" w:themeColor="text1"/>
                <w:sz w:val="23"/>
                <w:szCs w:val="23"/>
              </w:rPr>
              <w:t>82/5</w:t>
            </w:r>
            <w:r w:rsidRPr="006841DF">
              <w:rPr>
                <w:rFonts w:asciiTheme="majorHAnsi" w:eastAsia="MS Mincho" w:hAnsiTheme="majorHAnsi" w:cstheme="majorHAnsi"/>
                <w:color w:val="000000" w:themeColor="text1"/>
                <w:sz w:val="23"/>
                <w:szCs w:val="23"/>
              </w:rPr>
              <w:t>条に基づく</w:t>
            </w:r>
            <w:r w:rsidRPr="006841DF">
              <w:rPr>
                <w:rFonts w:asciiTheme="majorHAnsi" w:eastAsia="MS Mincho" w:hAnsiTheme="majorHAnsi" w:cstheme="majorHAnsi"/>
                <w:color w:val="000000" w:themeColor="text1"/>
                <w:sz w:val="23"/>
                <w:szCs w:val="23"/>
              </w:rPr>
              <w:t>VAT</w:t>
            </w:r>
            <w:r w:rsidRPr="006841DF">
              <w:rPr>
                <w:rFonts w:asciiTheme="majorHAnsi" w:eastAsia="MS Mincho" w:hAnsiTheme="majorHAnsi" w:cstheme="majorHAnsi"/>
                <w:color w:val="000000" w:themeColor="text1"/>
                <w:sz w:val="23"/>
                <w:szCs w:val="23"/>
              </w:rPr>
              <w:t>計算上、控除が</w:t>
            </w:r>
            <w:r w:rsidRPr="006841DF">
              <w:rPr>
                <w:rFonts w:asciiTheme="majorHAnsi" w:eastAsia="MS Mincho" w:hAnsiTheme="majorHAnsi" w:cstheme="majorHAnsi" w:hint="eastAsia"/>
                <w:color w:val="000000" w:themeColor="text1"/>
                <w:sz w:val="23"/>
                <w:szCs w:val="23"/>
              </w:rPr>
              <w:t>認められない</w:t>
            </w:r>
            <w:r w:rsidRPr="006841DF">
              <w:rPr>
                <w:rFonts w:asciiTheme="majorHAnsi" w:eastAsia="MS Mincho" w:hAnsiTheme="majorHAnsi" w:cstheme="majorHAnsi"/>
                <w:color w:val="000000" w:themeColor="text1"/>
                <w:sz w:val="23"/>
                <w:szCs w:val="23"/>
              </w:rPr>
              <w:t>仕入</w:t>
            </w:r>
            <w:r w:rsidRPr="006841DF">
              <w:rPr>
                <w:rFonts w:asciiTheme="majorHAnsi" w:eastAsia="MS Mincho" w:hAnsiTheme="majorHAnsi" w:cstheme="majorHAnsi"/>
                <w:color w:val="000000" w:themeColor="text1"/>
                <w:sz w:val="23"/>
                <w:szCs w:val="23"/>
              </w:rPr>
              <w:t>VAT</w:t>
            </w:r>
            <w:r w:rsidRPr="006841DF">
              <w:rPr>
                <w:rFonts w:asciiTheme="majorHAnsi" w:eastAsia="MS Mincho" w:hAnsiTheme="majorHAnsi" w:cstheme="majorHAnsi"/>
                <w:color w:val="000000" w:themeColor="text1"/>
                <w:sz w:val="23"/>
                <w:szCs w:val="23"/>
              </w:rPr>
              <w:t>の指定に関して」</w:t>
            </w:r>
          </w:p>
          <w:p w14:paraId="57BD0565" w14:textId="66FC557A" w:rsidR="006841DF" w:rsidRPr="006841DF" w:rsidRDefault="006841DF" w:rsidP="006841DF">
            <w:pPr>
              <w:spacing w:line="0" w:lineRule="atLeast"/>
              <w:rPr>
                <w:rFonts w:asciiTheme="majorHAnsi" w:eastAsia="MS Mincho" w:hAnsiTheme="majorHAnsi" w:cstheme="majorHAnsi"/>
                <w:color w:val="000000" w:themeColor="text1"/>
                <w:sz w:val="23"/>
                <w:szCs w:val="23"/>
              </w:rPr>
            </w:pPr>
            <w:r w:rsidRPr="006841DF">
              <w:rPr>
                <w:rFonts w:asciiTheme="majorHAnsi" w:eastAsia="MS Mincho" w:hAnsiTheme="majorHAnsi" w:cstheme="majorHAnsi"/>
                <w:sz w:val="23"/>
                <w:szCs w:val="23"/>
              </w:rPr>
              <w:t xml:space="preserve">“Notice of Director-General of Revenue Department – Relating to Value Added Tax (No. 250) - Re Designation of Input Tax Not Deductible for calculating Value Added Tax under Section 82/5 of the Revenue Code”  </w:t>
            </w:r>
          </w:p>
        </w:tc>
      </w:tr>
      <w:tr w:rsidR="006841DF" w:rsidRPr="006841DF" w14:paraId="78E5FF2D" w14:textId="77777777" w:rsidTr="009E575D">
        <w:trPr>
          <w:trHeight w:val="227"/>
          <w:jc w:val="center"/>
        </w:trPr>
        <w:tc>
          <w:tcPr>
            <w:tcW w:w="445" w:type="dxa"/>
            <w:vMerge/>
            <w:shd w:val="clear" w:color="auto" w:fill="auto"/>
          </w:tcPr>
          <w:p w14:paraId="49A7CB3B" w14:textId="77777777" w:rsidR="006841DF" w:rsidRPr="006841DF" w:rsidRDefault="006841DF" w:rsidP="00B71597">
            <w:pPr>
              <w:spacing w:line="0" w:lineRule="atLeast"/>
              <w:jc w:val="center"/>
              <w:rPr>
                <w:rFonts w:asciiTheme="majorHAnsi" w:eastAsia="MS Mincho" w:hAnsiTheme="majorHAnsi" w:cstheme="majorHAnsi"/>
                <w:color w:val="000000" w:themeColor="text1"/>
                <w:sz w:val="23"/>
                <w:szCs w:val="23"/>
              </w:rPr>
            </w:pPr>
          </w:p>
        </w:tc>
        <w:tc>
          <w:tcPr>
            <w:tcW w:w="8905" w:type="dxa"/>
            <w:shd w:val="clear" w:color="auto" w:fill="auto"/>
          </w:tcPr>
          <w:p w14:paraId="452C64E2" w14:textId="77777777" w:rsidR="006841DF" w:rsidRPr="006841DF" w:rsidRDefault="006841DF" w:rsidP="006841DF">
            <w:pPr>
              <w:tabs>
                <w:tab w:val="left" w:pos="720"/>
              </w:tabs>
              <w:spacing w:line="0" w:lineRule="atLeast"/>
              <w:jc w:val="both"/>
              <w:rPr>
                <w:rFonts w:asciiTheme="majorHAnsi" w:eastAsia="MS Mincho" w:hAnsiTheme="majorHAnsi" w:cstheme="majorHAnsi"/>
                <w:sz w:val="23"/>
                <w:szCs w:val="23"/>
              </w:rPr>
            </w:pPr>
            <w:r w:rsidRPr="006841DF">
              <w:rPr>
                <w:rFonts w:asciiTheme="majorHAnsi" w:eastAsia="MS Mincho" w:hAnsiTheme="majorHAnsi" w:cstheme="majorHAnsi"/>
                <w:sz w:val="23"/>
                <w:szCs w:val="23"/>
              </w:rPr>
              <w:t>当該通達は、月次</w:t>
            </w:r>
            <w:r w:rsidRPr="006841DF">
              <w:rPr>
                <w:rFonts w:asciiTheme="majorHAnsi" w:eastAsia="MS Mincho" w:hAnsiTheme="majorHAnsi" w:cstheme="majorHAnsi"/>
                <w:sz w:val="23"/>
                <w:szCs w:val="23"/>
              </w:rPr>
              <w:t>VAT</w:t>
            </w:r>
            <w:r w:rsidRPr="006841DF">
              <w:rPr>
                <w:rFonts w:asciiTheme="majorHAnsi" w:eastAsia="MS Mincho" w:hAnsiTheme="majorHAnsi" w:cstheme="majorHAnsi"/>
                <w:sz w:val="23"/>
                <w:szCs w:val="23"/>
              </w:rPr>
              <w:t>の計算に当たり、仕入</w:t>
            </w:r>
            <w:r w:rsidRPr="006841DF">
              <w:rPr>
                <w:rFonts w:asciiTheme="majorHAnsi" w:eastAsia="MS Mincho" w:hAnsiTheme="majorHAnsi" w:cstheme="majorHAnsi"/>
                <w:sz w:val="23"/>
                <w:szCs w:val="23"/>
              </w:rPr>
              <w:t>VAT</w:t>
            </w:r>
            <w:r w:rsidRPr="006841DF">
              <w:rPr>
                <w:rFonts w:asciiTheme="majorHAnsi" w:eastAsia="MS Mincho" w:hAnsiTheme="majorHAnsi" w:cstheme="majorHAnsi"/>
                <w:sz w:val="23"/>
                <w:szCs w:val="23"/>
              </w:rPr>
              <w:t>としての控除が認められない場合を２つ新たに加えるものになります。当該２項目は「</w:t>
            </w:r>
            <w:r w:rsidRPr="006841DF">
              <w:rPr>
                <w:rFonts w:asciiTheme="majorHAnsi" w:eastAsia="MS Mincho" w:hAnsiTheme="majorHAnsi" w:cstheme="majorHAnsi"/>
                <w:sz w:val="23"/>
                <w:szCs w:val="23"/>
              </w:rPr>
              <w:t>VAT</w:t>
            </w:r>
            <w:r w:rsidRPr="006841DF">
              <w:rPr>
                <w:rFonts w:asciiTheme="majorHAnsi" w:eastAsia="MS Mincho" w:hAnsiTheme="majorHAnsi" w:cstheme="majorHAnsi"/>
                <w:sz w:val="23"/>
                <w:szCs w:val="23"/>
              </w:rPr>
              <w:t>に関する歳入局通達</w:t>
            </w:r>
            <w:r w:rsidRPr="006841DF">
              <w:rPr>
                <w:rFonts w:asciiTheme="majorHAnsi" w:eastAsia="MS Mincho" w:hAnsiTheme="majorHAnsi" w:cstheme="majorHAnsi"/>
                <w:sz w:val="23"/>
                <w:szCs w:val="23"/>
              </w:rPr>
              <w:t xml:space="preserve"> (</w:t>
            </w:r>
            <w:r w:rsidRPr="006841DF">
              <w:rPr>
                <w:rFonts w:asciiTheme="majorHAnsi" w:eastAsia="MS Mincho" w:hAnsiTheme="majorHAnsi" w:cstheme="majorHAnsi"/>
                <w:sz w:val="23"/>
                <w:szCs w:val="23"/>
              </w:rPr>
              <w:t>第</w:t>
            </w:r>
            <w:r w:rsidRPr="006841DF">
              <w:rPr>
                <w:rFonts w:asciiTheme="majorHAnsi" w:eastAsia="MS Mincho" w:hAnsiTheme="majorHAnsi" w:cstheme="majorHAnsi"/>
                <w:sz w:val="23"/>
                <w:szCs w:val="23"/>
              </w:rPr>
              <w:t>42</w:t>
            </w:r>
            <w:r w:rsidRPr="006841DF">
              <w:rPr>
                <w:rFonts w:asciiTheme="majorHAnsi" w:eastAsia="MS Mincho" w:hAnsiTheme="majorHAnsi" w:cstheme="majorHAnsi"/>
                <w:sz w:val="23"/>
                <w:szCs w:val="23"/>
              </w:rPr>
              <w:t>号</w:t>
            </w:r>
            <w:r w:rsidRPr="006841DF">
              <w:rPr>
                <w:rFonts w:asciiTheme="majorHAnsi" w:eastAsia="MS Mincho" w:hAnsiTheme="majorHAnsi" w:cstheme="majorHAnsi"/>
                <w:sz w:val="23"/>
                <w:szCs w:val="23"/>
              </w:rPr>
              <w:t xml:space="preserve">) : </w:t>
            </w:r>
            <w:r w:rsidRPr="006841DF">
              <w:rPr>
                <w:rFonts w:asciiTheme="majorHAnsi" w:eastAsia="MS Mincho" w:hAnsiTheme="majorHAnsi" w:cstheme="majorHAnsi"/>
                <w:sz w:val="23"/>
                <w:szCs w:val="23"/>
              </w:rPr>
              <w:t>歳入法典第</w:t>
            </w:r>
            <w:r w:rsidRPr="006841DF">
              <w:rPr>
                <w:rFonts w:asciiTheme="majorHAnsi" w:eastAsia="MS Mincho" w:hAnsiTheme="majorHAnsi" w:cstheme="majorHAnsi"/>
                <w:sz w:val="23"/>
                <w:szCs w:val="23"/>
              </w:rPr>
              <w:t>82/5</w:t>
            </w:r>
            <w:r w:rsidRPr="006841DF">
              <w:rPr>
                <w:rFonts w:asciiTheme="majorHAnsi" w:eastAsia="MS Mincho" w:hAnsiTheme="majorHAnsi" w:cstheme="majorHAnsi"/>
                <w:sz w:val="23"/>
                <w:szCs w:val="23"/>
              </w:rPr>
              <w:t>条の</w:t>
            </w:r>
            <w:r w:rsidRPr="006841DF">
              <w:rPr>
                <w:rFonts w:asciiTheme="majorHAnsi" w:eastAsia="MS Mincho" w:hAnsiTheme="majorHAnsi" w:cstheme="majorHAnsi"/>
                <w:sz w:val="23"/>
                <w:szCs w:val="23"/>
              </w:rPr>
              <w:t>(6)</w:t>
            </w:r>
            <w:r w:rsidRPr="006841DF">
              <w:rPr>
                <w:rFonts w:asciiTheme="majorHAnsi" w:eastAsia="MS Mincho" w:hAnsiTheme="majorHAnsi" w:cstheme="majorHAnsi"/>
                <w:sz w:val="23"/>
                <w:szCs w:val="23"/>
              </w:rPr>
              <w:t>に基づき</w:t>
            </w:r>
            <w:r w:rsidRPr="006841DF">
              <w:rPr>
                <w:rFonts w:asciiTheme="majorHAnsi" w:eastAsia="MS Mincho" w:hAnsiTheme="majorHAnsi" w:cstheme="majorHAnsi"/>
                <w:sz w:val="23"/>
                <w:szCs w:val="23"/>
              </w:rPr>
              <w:t>VAT</w:t>
            </w:r>
            <w:r w:rsidRPr="006841DF">
              <w:rPr>
                <w:rFonts w:asciiTheme="majorHAnsi" w:eastAsia="MS Mincho" w:hAnsiTheme="majorHAnsi" w:cstheme="majorHAnsi"/>
                <w:sz w:val="23"/>
                <w:szCs w:val="23"/>
              </w:rPr>
              <w:t>の計算上控除が認められない仕入</w:t>
            </w:r>
            <w:r w:rsidRPr="006841DF">
              <w:rPr>
                <w:rFonts w:asciiTheme="majorHAnsi" w:eastAsia="MS Mincho" w:hAnsiTheme="majorHAnsi" w:cstheme="majorHAnsi"/>
                <w:sz w:val="23"/>
                <w:szCs w:val="23"/>
              </w:rPr>
              <w:t>VAT</w:t>
            </w:r>
            <w:r w:rsidRPr="006841DF">
              <w:rPr>
                <w:rFonts w:asciiTheme="majorHAnsi" w:eastAsia="MS Mincho" w:hAnsiTheme="majorHAnsi" w:cstheme="majorHAnsi"/>
                <w:sz w:val="23"/>
                <w:szCs w:val="23"/>
              </w:rPr>
              <w:t>に関して」の第</w:t>
            </w:r>
            <w:r w:rsidRPr="006841DF">
              <w:rPr>
                <w:rFonts w:asciiTheme="majorHAnsi" w:eastAsia="MS Mincho" w:hAnsiTheme="majorHAnsi" w:cstheme="majorHAnsi"/>
                <w:sz w:val="23"/>
                <w:szCs w:val="23"/>
              </w:rPr>
              <w:t>2</w:t>
            </w:r>
            <w:r w:rsidRPr="006841DF">
              <w:rPr>
                <w:rFonts w:asciiTheme="majorHAnsi" w:eastAsia="MS Mincho" w:hAnsiTheme="majorHAnsi" w:cstheme="majorHAnsi"/>
                <w:sz w:val="23"/>
                <w:szCs w:val="23"/>
              </w:rPr>
              <w:t>条の</w:t>
            </w:r>
            <w:r w:rsidRPr="006841DF">
              <w:rPr>
                <w:rFonts w:asciiTheme="majorHAnsi" w:eastAsia="MS Mincho" w:hAnsiTheme="majorHAnsi" w:cstheme="majorHAnsi"/>
                <w:sz w:val="23"/>
                <w:szCs w:val="23"/>
              </w:rPr>
              <w:t xml:space="preserve"> (4) </w:t>
            </w:r>
            <w:r w:rsidRPr="006841DF">
              <w:rPr>
                <w:rFonts w:asciiTheme="majorHAnsi" w:eastAsia="MS Mincho" w:hAnsiTheme="majorHAnsi" w:cstheme="majorHAnsi"/>
                <w:sz w:val="23"/>
                <w:szCs w:val="23"/>
              </w:rPr>
              <w:t>の第</w:t>
            </w:r>
            <w:r w:rsidRPr="006841DF">
              <w:rPr>
                <w:rFonts w:asciiTheme="majorHAnsi" w:eastAsia="MS Mincho" w:hAnsiTheme="majorHAnsi" w:cstheme="majorHAnsi"/>
                <w:sz w:val="23"/>
                <w:szCs w:val="23"/>
              </w:rPr>
              <w:t>2</w:t>
            </w:r>
            <w:r w:rsidRPr="006841DF">
              <w:rPr>
                <w:rFonts w:asciiTheme="majorHAnsi" w:eastAsia="MS Mincho" w:hAnsiTheme="majorHAnsi" w:cstheme="majorHAnsi"/>
                <w:sz w:val="23"/>
                <w:szCs w:val="23"/>
              </w:rPr>
              <w:t>項に</w:t>
            </w:r>
            <w:r w:rsidRPr="006841DF">
              <w:rPr>
                <w:rFonts w:asciiTheme="majorHAnsi" w:eastAsia="MS Mincho" w:hAnsiTheme="majorHAnsi" w:cstheme="majorHAnsi"/>
                <w:sz w:val="23"/>
                <w:szCs w:val="23"/>
              </w:rPr>
              <w:t>(m)</w:t>
            </w:r>
            <w:r w:rsidRPr="006841DF">
              <w:rPr>
                <w:rFonts w:asciiTheme="majorHAnsi" w:eastAsia="MS Mincho" w:hAnsiTheme="majorHAnsi" w:cstheme="majorHAnsi"/>
                <w:sz w:val="23"/>
                <w:szCs w:val="23"/>
              </w:rPr>
              <w:t>及び</w:t>
            </w:r>
            <w:r w:rsidRPr="006841DF">
              <w:rPr>
                <w:rFonts w:asciiTheme="majorHAnsi" w:eastAsia="MS Mincho" w:hAnsiTheme="majorHAnsi" w:cstheme="majorHAnsi"/>
                <w:sz w:val="23"/>
                <w:szCs w:val="23"/>
              </w:rPr>
              <w:t>(n)</w:t>
            </w:r>
            <w:r w:rsidRPr="006841DF">
              <w:rPr>
                <w:rFonts w:asciiTheme="majorHAnsi" w:eastAsia="MS Mincho" w:hAnsiTheme="majorHAnsi" w:cstheme="majorHAnsi"/>
                <w:sz w:val="23"/>
                <w:szCs w:val="23"/>
              </w:rPr>
              <w:t>を加える形になっています。</w:t>
            </w:r>
          </w:p>
          <w:p w14:paraId="532712C2" w14:textId="48C636B0" w:rsidR="006841DF" w:rsidRPr="005566D0" w:rsidRDefault="005566D0" w:rsidP="005566D0">
            <w:pPr>
              <w:tabs>
                <w:tab w:val="left" w:pos="1558"/>
              </w:tabs>
              <w:spacing w:line="0" w:lineRule="atLeast"/>
              <w:jc w:val="both"/>
              <w:rPr>
                <w:rFonts w:asciiTheme="majorHAnsi" w:eastAsia="MS Mincho" w:hAnsiTheme="majorHAnsi" w:cstheme="majorHAnsi"/>
                <w:sz w:val="12"/>
                <w:szCs w:val="12"/>
              </w:rPr>
            </w:pPr>
            <w:r>
              <w:rPr>
                <w:rFonts w:asciiTheme="majorHAnsi" w:eastAsia="MS Mincho" w:hAnsiTheme="majorHAnsi" w:cstheme="majorHAnsi"/>
                <w:sz w:val="23"/>
                <w:szCs w:val="23"/>
              </w:rPr>
              <w:tab/>
            </w:r>
          </w:p>
          <w:p w14:paraId="1D078275" w14:textId="77777777" w:rsidR="006841DF" w:rsidRPr="006841DF" w:rsidRDefault="006841DF" w:rsidP="006841DF">
            <w:pPr>
              <w:tabs>
                <w:tab w:val="left" w:pos="720"/>
              </w:tabs>
              <w:spacing w:line="0" w:lineRule="atLeast"/>
              <w:jc w:val="both"/>
              <w:rPr>
                <w:rFonts w:asciiTheme="majorHAnsi" w:eastAsia="MS Mincho" w:hAnsiTheme="majorHAnsi" w:cstheme="majorHAnsi"/>
                <w:sz w:val="23"/>
                <w:szCs w:val="23"/>
              </w:rPr>
            </w:pPr>
            <w:r w:rsidRPr="006841DF">
              <w:rPr>
                <w:rFonts w:asciiTheme="majorHAnsi" w:eastAsia="MS Mincho" w:hAnsiTheme="majorHAnsi" w:cstheme="majorHAnsi"/>
                <w:sz w:val="23"/>
                <w:szCs w:val="23"/>
              </w:rPr>
              <w:t>『</w:t>
            </w:r>
            <w:r w:rsidRPr="006841DF">
              <w:rPr>
                <w:rFonts w:asciiTheme="majorHAnsi" w:eastAsia="MS Mincho" w:hAnsiTheme="majorHAnsi" w:cstheme="majorHAnsi"/>
                <w:sz w:val="23"/>
                <w:szCs w:val="23"/>
              </w:rPr>
              <w:t xml:space="preserve"> (m) </w:t>
            </w:r>
            <w:r w:rsidRPr="006841DF">
              <w:rPr>
                <w:rFonts w:asciiTheme="majorHAnsi" w:eastAsia="MS Mincho" w:hAnsiTheme="majorHAnsi" w:cstheme="majorHAnsi"/>
                <w:sz w:val="23"/>
                <w:szCs w:val="23"/>
              </w:rPr>
              <w:t>「歳入法典に基づき発行された勅令</w:t>
            </w:r>
            <w:r w:rsidRPr="006841DF">
              <w:rPr>
                <w:rFonts w:asciiTheme="majorHAnsi" w:eastAsia="MS Mincho" w:hAnsiTheme="majorHAnsi" w:cstheme="majorHAnsi"/>
                <w:sz w:val="23"/>
                <w:szCs w:val="23"/>
              </w:rPr>
              <w:t xml:space="preserve"> (</w:t>
            </w:r>
            <w:r w:rsidRPr="006841DF">
              <w:rPr>
                <w:rFonts w:asciiTheme="majorHAnsi" w:eastAsia="MS Mincho" w:hAnsiTheme="majorHAnsi" w:cstheme="majorHAnsi"/>
                <w:sz w:val="23"/>
                <w:szCs w:val="23"/>
              </w:rPr>
              <w:t>第</w:t>
            </w:r>
            <w:r w:rsidRPr="006841DF">
              <w:rPr>
                <w:rFonts w:asciiTheme="majorHAnsi" w:eastAsia="MS Mincho" w:hAnsiTheme="majorHAnsi" w:cstheme="majorHAnsi"/>
                <w:sz w:val="23"/>
                <w:szCs w:val="23"/>
              </w:rPr>
              <w:t>721</w:t>
            </w:r>
            <w:r w:rsidRPr="006841DF">
              <w:rPr>
                <w:rFonts w:asciiTheme="majorHAnsi" w:eastAsia="MS Mincho" w:hAnsiTheme="majorHAnsi" w:cstheme="majorHAnsi"/>
                <w:sz w:val="23"/>
                <w:szCs w:val="23"/>
              </w:rPr>
              <w:t>号</w:t>
            </w:r>
            <w:r w:rsidRPr="006841DF">
              <w:rPr>
                <w:rFonts w:asciiTheme="majorHAnsi" w:eastAsia="MS Mincho" w:hAnsiTheme="majorHAnsi" w:cstheme="majorHAnsi"/>
                <w:sz w:val="23"/>
                <w:szCs w:val="23"/>
              </w:rPr>
              <w:t xml:space="preserve">) : </w:t>
            </w:r>
            <w:r w:rsidRPr="006841DF">
              <w:rPr>
                <w:rFonts w:asciiTheme="majorHAnsi" w:eastAsia="MS Mincho" w:hAnsiTheme="majorHAnsi" w:cstheme="majorHAnsi"/>
                <w:sz w:val="23"/>
                <w:szCs w:val="23"/>
              </w:rPr>
              <w:t>税金及び関税の免除規定</w:t>
            </w:r>
            <w:r w:rsidRPr="006841DF">
              <w:rPr>
                <w:rFonts w:asciiTheme="majorHAnsi" w:eastAsia="MS Mincho" w:hAnsiTheme="majorHAnsi" w:cstheme="majorHAnsi"/>
                <w:sz w:val="23"/>
                <w:szCs w:val="23"/>
              </w:rPr>
              <w:t xml:space="preserve"> (</w:t>
            </w:r>
            <w:r w:rsidRPr="006841DF">
              <w:rPr>
                <w:rFonts w:asciiTheme="majorHAnsi" w:eastAsia="MS Mincho" w:hAnsiTheme="majorHAnsi" w:cstheme="majorHAnsi"/>
                <w:sz w:val="23"/>
                <w:szCs w:val="23"/>
              </w:rPr>
              <w:t>西暦</w:t>
            </w:r>
            <w:r w:rsidRPr="006841DF">
              <w:rPr>
                <w:rFonts w:asciiTheme="majorHAnsi" w:eastAsia="MS Mincho" w:hAnsiTheme="majorHAnsi" w:cstheme="majorHAnsi"/>
                <w:sz w:val="23"/>
                <w:szCs w:val="23"/>
              </w:rPr>
              <w:t>2021</w:t>
            </w:r>
            <w:r w:rsidRPr="006841DF">
              <w:rPr>
                <w:rFonts w:asciiTheme="majorHAnsi" w:eastAsia="MS Mincho" w:hAnsiTheme="majorHAnsi" w:cstheme="majorHAnsi"/>
                <w:sz w:val="23"/>
                <w:szCs w:val="23"/>
              </w:rPr>
              <w:t>年</w:t>
            </w:r>
            <w:r w:rsidRPr="006841DF">
              <w:rPr>
                <w:rFonts w:asciiTheme="majorHAnsi" w:eastAsia="MS Mincho" w:hAnsiTheme="majorHAnsi" w:cstheme="majorHAnsi"/>
                <w:sz w:val="23"/>
                <w:szCs w:val="23"/>
              </w:rPr>
              <w:t>)</w:t>
            </w:r>
            <w:r w:rsidRPr="006841DF">
              <w:rPr>
                <w:rFonts w:asciiTheme="majorHAnsi" w:eastAsia="MS Mincho" w:hAnsiTheme="majorHAnsi" w:cstheme="majorHAnsi"/>
                <w:sz w:val="23"/>
                <w:szCs w:val="23"/>
              </w:rPr>
              <w:t>」に規定する基準、手続、及び条件に従い、且つ</w:t>
            </w:r>
            <w:r w:rsidRPr="006841DF">
              <w:rPr>
                <w:rFonts w:asciiTheme="majorHAnsi" w:eastAsia="MS Mincho" w:hAnsiTheme="majorHAnsi" w:cstheme="majorHAnsi"/>
                <w:sz w:val="23"/>
                <w:szCs w:val="23"/>
              </w:rPr>
              <w:t>2021</w:t>
            </w:r>
            <w:r w:rsidRPr="006841DF">
              <w:rPr>
                <w:rFonts w:asciiTheme="majorHAnsi" w:eastAsia="MS Mincho" w:hAnsiTheme="majorHAnsi" w:cstheme="majorHAnsi"/>
                <w:sz w:val="23"/>
                <w:szCs w:val="23"/>
              </w:rPr>
              <w:t>年</w:t>
            </w:r>
            <w:r w:rsidRPr="006841DF">
              <w:rPr>
                <w:rFonts w:asciiTheme="majorHAnsi" w:eastAsia="MS Mincho" w:hAnsiTheme="majorHAnsi" w:cstheme="majorHAnsi"/>
                <w:sz w:val="23"/>
                <w:szCs w:val="23"/>
              </w:rPr>
              <w:t>7</w:t>
            </w:r>
            <w:r w:rsidRPr="006841DF">
              <w:rPr>
                <w:rFonts w:asciiTheme="majorHAnsi" w:eastAsia="MS Mincho" w:hAnsiTheme="majorHAnsi" w:cstheme="majorHAnsi"/>
                <w:sz w:val="23"/>
                <w:szCs w:val="23"/>
              </w:rPr>
              <w:t>月</w:t>
            </w:r>
            <w:r w:rsidRPr="006841DF">
              <w:rPr>
                <w:rFonts w:asciiTheme="majorHAnsi" w:eastAsia="MS Mincho" w:hAnsiTheme="majorHAnsi" w:cstheme="majorHAnsi"/>
                <w:sz w:val="23"/>
                <w:szCs w:val="23"/>
              </w:rPr>
              <w:t>14</w:t>
            </w:r>
            <w:r w:rsidRPr="006841DF">
              <w:rPr>
                <w:rFonts w:asciiTheme="majorHAnsi" w:eastAsia="MS Mincho" w:hAnsiTheme="majorHAnsi" w:cstheme="majorHAnsi"/>
                <w:sz w:val="23"/>
                <w:szCs w:val="23"/>
              </w:rPr>
              <w:t>日以降実行された債権者</w:t>
            </w:r>
            <w:r w:rsidRPr="006841DF">
              <w:rPr>
                <w:rFonts w:asciiTheme="majorHAnsi" w:eastAsia="MS Mincho" w:hAnsiTheme="majorHAnsi" w:cstheme="majorHAnsi"/>
                <w:sz w:val="23"/>
                <w:szCs w:val="23"/>
              </w:rPr>
              <w:t>*</w:t>
            </w:r>
            <w:r w:rsidRPr="006841DF">
              <w:rPr>
                <w:rFonts w:asciiTheme="majorHAnsi" w:eastAsia="MS Mincho" w:hAnsiTheme="majorHAnsi" w:cstheme="majorHAnsi"/>
                <w:sz w:val="23"/>
                <w:szCs w:val="23"/>
              </w:rPr>
              <w:t>への債務の履行のための担保の移転。』</w:t>
            </w:r>
          </w:p>
          <w:p w14:paraId="44247E26" w14:textId="77777777" w:rsidR="006841DF" w:rsidRPr="005566D0" w:rsidRDefault="006841DF" w:rsidP="006841DF">
            <w:pPr>
              <w:tabs>
                <w:tab w:val="left" w:pos="720"/>
              </w:tabs>
              <w:spacing w:line="0" w:lineRule="atLeast"/>
              <w:jc w:val="both"/>
              <w:rPr>
                <w:rFonts w:asciiTheme="majorHAnsi" w:eastAsia="MS Mincho" w:hAnsiTheme="majorHAnsi" w:cstheme="majorHAnsi"/>
                <w:sz w:val="20"/>
                <w:szCs w:val="20"/>
              </w:rPr>
            </w:pPr>
            <w:r w:rsidRPr="005566D0">
              <w:rPr>
                <w:rFonts w:asciiTheme="majorHAnsi" w:eastAsia="MS Mincho" w:hAnsiTheme="majorHAnsi" w:cstheme="majorHAnsi"/>
                <w:sz w:val="20"/>
                <w:szCs w:val="20"/>
              </w:rPr>
              <w:t>（</w:t>
            </w:r>
            <w:r w:rsidRPr="005566D0">
              <w:rPr>
                <w:rFonts w:asciiTheme="majorHAnsi" w:eastAsia="MS Mincho" w:hAnsiTheme="majorHAnsi" w:cstheme="majorHAnsi"/>
                <w:sz w:val="20"/>
                <w:szCs w:val="20"/>
              </w:rPr>
              <w:t>*</w:t>
            </w:r>
            <w:r w:rsidRPr="005566D0">
              <w:rPr>
                <w:rFonts w:asciiTheme="majorHAnsi" w:eastAsia="MS Mincho" w:hAnsiTheme="majorHAnsi" w:cstheme="majorHAnsi"/>
                <w:sz w:val="20"/>
                <w:szCs w:val="20"/>
              </w:rPr>
              <w:t>適格金融機関に限ります）</w:t>
            </w:r>
          </w:p>
          <w:p w14:paraId="470841C2" w14:textId="77777777" w:rsidR="006841DF" w:rsidRPr="005566D0" w:rsidRDefault="006841DF" w:rsidP="005566D0">
            <w:pPr>
              <w:tabs>
                <w:tab w:val="left" w:pos="720"/>
              </w:tabs>
              <w:spacing w:line="0" w:lineRule="atLeast"/>
              <w:ind w:firstLine="720"/>
              <w:jc w:val="both"/>
              <w:rPr>
                <w:rFonts w:asciiTheme="majorHAnsi" w:eastAsia="MS Mincho" w:hAnsiTheme="majorHAnsi" w:cstheme="majorHAnsi"/>
                <w:sz w:val="12"/>
                <w:szCs w:val="12"/>
              </w:rPr>
            </w:pPr>
          </w:p>
          <w:p w14:paraId="22CF9408" w14:textId="77777777" w:rsidR="006841DF" w:rsidRPr="006841DF" w:rsidRDefault="006841DF" w:rsidP="006841DF">
            <w:pPr>
              <w:tabs>
                <w:tab w:val="left" w:pos="720"/>
              </w:tabs>
              <w:spacing w:line="0" w:lineRule="atLeast"/>
              <w:jc w:val="both"/>
              <w:rPr>
                <w:rFonts w:asciiTheme="majorHAnsi" w:eastAsia="MS Mincho" w:hAnsiTheme="majorHAnsi" w:cstheme="majorHAnsi"/>
                <w:sz w:val="23"/>
                <w:szCs w:val="23"/>
              </w:rPr>
            </w:pPr>
            <w:r w:rsidRPr="006841DF">
              <w:rPr>
                <w:rFonts w:asciiTheme="majorHAnsi" w:eastAsia="MS Mincho" w:hAnsiTheme="majorHAnsi" w:cstheme="majorHAnsi"/>
                <w:sz w:val="23"/>
                <w:szCs w:val="23"/>
              </w:rPr>
              <w:t>『</w:t>
            </w:r>
            <w:r w:rsidRPr="006841DF">
              <w:rPr>
                <w:rFonts w:asciiTheme="majorHAnsi" w:eastAsia="MS Mincho" w:hAnsiTheme="majorHAnsi" w:cstheme="majorHAnsi"/>
                <w:sz w:val="23"/>
                <w:szCs w:val="23"/>
              </w:rPr>
              <w:t xml:space="preserve">(n) </w:t>
            </w:r>
            <w:r w:rsidRPr="006841DF">
              <w:rPr>
                <w:rFonts w:asciiTheme="majorHAnsi" w:eastAsia="MS Mincho" w:hAnsiTheme="majorHAnsi" w:cstheme="majorHAnsi"/>
                <w:sz w:val="23"/>
                <w:szCs w:val="23"/>
              </w:rPr>
              <w:t>「歳入法典に基づき発行された勅令</w:t>
            </w:r>
            <w:r w:rsidRPr="006841DF">
              <w:rPr>
                <w:rFonts w:asciiTheme="majorHAnsi" w:eastAsia="MS Mincho" w:hAnsiTheme="majorHAnsi" w:cstheme="majorHAnsi"/>
                <w:sz w:val="23"/>
                <w:szCs w:val="23"/>
              </w:rPr>
              <w:t xml:space="preserve"> (</w:t>
            </w:r>
            <w:r w:rsidRPr="006841DF">
              <w:rPr>
                <w:rFonts w:asciiTheme="majorHAnsi" w:eastAsia="MS Mincho" w:hAnsiTheme="majorHAnsi" w:cstheme="majorHAnsi"/>
                <w:sz w:val="23"/>
                <w:szCs w:val="23"/>
              </w:rPr>
              <w:t>第</w:t>
            </w:r>
            <w:r w:rsidRPr="006841DF">
              <w:rPr>
                <w:rFonts w:asciiTheme="majorHAnsi" w:eastAsia="MS Mincho" w:hAnsiTheme="majorHAnsi" w:cstheme="majorHAnsi"/>
                <w:sz w:val="23"/>
                <w:szCs w:val="23"/>
              </w:rPr>
              <w:t>753</w:t>
            </w:r>
            <w:r w:rsidRPr="006841DF">
              <w:rPr>
                <w:rFonts w:asciiTheme="majorHAnsi" w:eastAsia="MS Mincho" w:hAnsiTheme="majorHAnsi" w:cstheme="majorHAnsi"/>
                <w:sz w:val="23"/>
                <w:szCs w:val="23"/>
              </w:rPr>
              <w:t>号</w:t>
            </w:r>
            <w:r w:rsidRPr="006841DF">
              <w:rPr>
                <w:rFonts w:asciiTheme="majorHAnsi" w:eastAsia="MS Mincho" w:hAnsiTheme="majorHAnsi" w:cstheme="majorHAnsi"/>
                <w:sz w:val="23"/>
                <w:szCs w:val="23"/>
              </w:rPr>
              <w:t xml:space="preserve">) : </w:t>
            </w:r>
            <w:r w:rsidRPr="006841DF">
              <w:rPr>
                <w:rFonts w:asciiTheme="majorHAnsi" w:eastAsia="MS Mincho" w:hAnsiTheme="majorHAnsi" w:cstheme="majorHAnsi"/>
                <w:sz w:val="23"/>
                <w:szCs w:val="23"/>
              </w:rPr>
              <w:t>税金及び関税の免除規定</w:t>
            </w:r>
            <w:r w:rsidRPr="006841DF">
              <w:rPr>
                <w:rFonts w:asciiTheme="majorHAnsi" w:eastAsia="MS Mincho" w:hAnsiTheme="majorHAnsi" w:cstheme="majorHAnsi"/>
                <w:sz w:val="23"/>
                <w:szCs w:val="23"/>
              </w:rPr>
              <w:t xml:space="preserve"> (</w:t>
            </w:r>
            <w:r w:rsidRPr="006841DF">
              <w:rPr>
                <w:rFonts w:asciiTheme="majorHAnsi" w:eastAsia="MS Mincho" w:hAnsiTheme="majorHAnsi" w:cstheme="majorHAnsi"/>
                <w:sz w:val="23"/>
                <w:szCs w:val="23"/>
              </w:rPr>
              <w:t>西暦</w:t>
            </w:r>
            <w:r w:rsidRPr="006841DF">
              <w:rPr>
                <w:rFonts w:asciiTheme="majorHAnsi" w:eastAsia="MS Mincho" w:hAnsiTheme="majorHAnsi" w:cstheme="majorHAnsi"/>
                <w:sz w:val="23"/>
                <w:szCs w:val="23"/>
              </w:rPr>
              <w:t>2022</w:t>
            </w:r>
            <w:r w:rsidRPr="006841DF">
              <w:rPr>
                <w:rFonts w:asciiTheme="majorHAnsi" w:eastAsia="MS Mincho" w:hAnsiTheme="majorHAnsi" w:cstheme="majorHAnsi"/>
                <w:sz w:val="23"/>
                <w:szCs w:val="23"/>
              </w:rPr>
              <w:t>年</w:t>
            </w:r>
            <w:r w:rsidRPr="006841DF">
              <w:rPr>
                <w:rFonts w:asciiTheme="majorHAnsi" w:eastAsia="MS Mincho" w:hAnsiTheme="majorHAnsi" w:cstheme="majorHAnsi"/>
                <w:sz w:val="23"/>
                <w:szCs w:val="23"/>
              </w:rPr>
              <w:t>)</w:t>
            </w:r>
            <w:r w:rsidRPr="006841DF">
              <w:rPr>
                <w:rFonts w:asciiTheme="majorHAnsi" w:eastAsia="MS Mincho" w:hAnsiTheme="majorHAnsi" w:cstheme="majorHAnsi"/>
                <w:sz w:val="23"/>
                <w:szCs w:val="23"/>
              </w:rPr>
              <w:t>」に規定する基準、手続、及び条件に従い、且つ</w:t>
            </w:r>
            <w:r w:rsidRPr="006841DF">
              <w:rPr>
                <w:rFonts w:asciiTheme="majorHAnsi" w:eastAsia="MS Mincho" w:hAnsiTheme="majorHAnsi" w:cstheme="majorHAnsi"/>
                <w:sz w:val="23"/>
                <w:szCs w:val="23"/>
              </w:rPr>
              <w:t>2021</w:t>
            </w:r>
            <w:r w:rsidRPr="006841DF">
              <w:rPr>
                <w:rFonts w:asciiTheme="majorHAnsi" w:eastAsia="MS Mincho" w:hAnsiTheme="majorHAnsi" w:cstheme="majorHAnsi"/>
                <w:sz w:val="23"/>
                <w:szCs w:val="23"/>
              </w:rPr>
              <w:t>年</w:t>
            </w:r>
            <w:r w:rsidRPr="006841DF">
              <w:rPr>
                <w:rFonts w:asciiTheme="majorHAnsi" w:eastAsia="MS Mincho" w:hAnsiTheme="majorHAnsi" w:cstheme="majorHAnsi"/>
                <w:sz w:val="23"/>
                <w:szCs w:val="23"/>
              </w:rPr>
              <w:t>7</w:t>
            </w:r>
            <w:r w:rsidRPr="006841DF">
              <w:rPr>
                <w:rFonts w:asciiTheme="majorHAnsi" w:eastAsia="MS Mincho" w:hAnsiTheme="majorHAnsi" w:cstheme="majorHAnsi"/>
                <w:sz w:val="23"/>
                <w:szCs w:val="23"/>
              </w:rPr>
              <w:t>月</w:t>
            </w:r>
            <w:r w:rsidRPr="006841DF">
              <w:rPr>
                <w:rFonts w:asciiTheme="majorHAnsi" w:eastAsia="MS Mincho" w:hAnsiTheme="majorHAnsi" w:cstheme="majorHAnsi"/>
                <w:sz w:val="23"/>
                <w:szCs w:val="23"/>
              </w:rPr>
              <w:t>19</w:t>
            </w:r>
            <w:r w:rsidRPr="006841DF">
              <w:rPr>
                <w:rFonts w:asciiTheme="majorHAnsi" w:eastAsia="MS Mincho" w:hAnsiTheme="majorHAnsi" w:cstheme="majorHAnsi"/>
                <w:sz w:val="23"/>
                <w:szCs w:val="23"/>
              </w:rPr>
              <w:t>日以降実行された買い返し条件</w:t>
            </w:r>
            <w:r w:rsidRPr="006841DF">
              <w:rPr>
                <w:rFonts w:asciiTheme="majorHAnsi" w:eastAsia="MS Mincho" w:hAnsiTheme="majorHAnsi" w:cstheme="majorHAnsi"/>
                <w:sz w:val="23"/>
                <w:szCs w:val="23"/>
              </w:rPr>
              <w:t>**</w:t>
            </w:r>
            <w:r w:rsidRPr="006841DF">
              <w:rPr>
                <w:rFonts w:asciiTheme="majorHAnsi" w:eastAsia="MS Mincho" w:hAnsiTheme="majorHAnsi" w:cstheme="majorHAnsi"/>
                <w:sz w:val="23"/>
                <w:szCs w:val="23"/>
              </w:rPr>
              <w:t>が設定されている信託資産の受託者</w:t>
            </w:r>
            <w:r w:rsidRPr="006841DF">
              <w:rPr>
                <w:rFonts w:asciiTheme="majorHAnsi" w:eastAsia="MS Mincho" w:hAnsiTheme="majorHAnsi" w:cstheme="majorHAnsi"/>
                <w:sz w:val="23"/>
                <w:szCs w:val="23"/>
              </w:rPr>
              <w:t>***</w:t>
            </w:r>
            <w:r w:rsidRPr="006841DF">
              <w:rPr>
                <w:rFonts w:asciiTheme="majorHAnsi" w:eastAsia="MS Mincho" w:hAnsiTheme="majorHAnsi" w:cstheme="majorHAnsi"/>
                <w:sz w:val="23"/>
                <w:szCs w:val="23"/>
              </w:rPr>
              <w:t>への資産の売却。」</w:t>
            </w:r>
          </w:p>
          <w:p w14:paraId="106EC79B" w14:textId="77777777" w:rsidR="006841DF" w:rsidRPr="005566D0" w:rsidRDefault="006841DF" w:rsidP="006841DF">
            <w:pPr>
              <w:tabs>
                <w:tab w:val="left" w:pos="720"/>
              </w:tabs>
              <w:spacing w:line="0" w:lineRule="atLeast"/>
              <w:jc w:val="both"/>
              <w:rPr>
                <w:rFonts w:asciiTheme="majorHAnsi" w:eastAsia="MS Mincho" w:hAnsiTheme="majorHAnsi" w:cstheme="majorHAnsi"/>
                <w:sz w:val="20"/>
                <w:szCs w:val="20"/>
              </w:rPr>
            </w:pPr>
            <w:r w:rsidRPr="005566D0">
              <w:rPr>
                <w:rFonts w:asciiTheme="majorHAnsi" w:eastAsia="MS Mincho" w:hAnsiTheme="majorHAnsi" w:cstheme="majorHAnsi"/>
                <w:sz w:val="20"/>
                <w:szCs w:val="20"/>
              </w:rPr>
              <w:t>（</w:t>
            </w:r>
            <w:r w:rsidRPr="005566D0">
              <w:rPr>
                <w:rFonts w:asciiTheme="majorHAnsi" w:eastAsia="MS Mincho" w:hAnsiTheme="majorHAnsi" w:cstheme="majorHAnsi"/>
                <w:sz w:val="20"/>
                <w:szCs w:val="20"/>
              </w:rPr>
              <w:t xml:space="preserve">** </w:t>
            </w:r>
            <w:r w:rsidRPr="005566D0">
              <w:rPr>
                <w:rFonts w:asciiTheme="majorHAnsi" w:eastAsia="MS Mincho" w:hAnsiTheme="majorHAnsi" w:cstheme="majorHAnsi"/>
                <w:sz w:val="20"/>
                <w:szCs w:val="20"/>
              </w:rPr>
              <w:t>「買い返し条件」とは、</w:t>
            </w:r>
            <w:r w:rsidRPr="005566D0">
              <w:rPr>
                <w:rFonts w:asciiTheme="majorHAnsi" w:eastAsia="MS Mincho" w:hAnsiTheme="majorHAnsi" w:cstheme="majorHAnsi"/>
                <w:sz w:val="20"/>
                <w:szCs w:val="20"/>
              </w:rPr>
              <w:t>“Right to buy back”</w:t>
            </w:r>
            <w:r w:rsidRPr="005566D0">
              <w:rPr>
                <w:rFonts w:asciiTheme="majorHAnsi" w:eastAsia="MS Mincho" w:hAnsiTheme="majorHAnsi" w:cstheme="majorHAnsi"/>
                <w:sz w:val="20"/>
                <w:szCs w:val="20"/>
              </w:rPr>
              <w:t>を意味します）</w:t>
            </w:r>
          </w:p>
          <w:p w14:paraId="04EC50D7" w14:textId="7CC03D30" w:rsidR="009E575D" w:rsidRPr="009E575D" w:rsidRDefault="006841DF" w:rsidP="006841DF">
            <w:pPr>
              <w:tabs>
                <w:tab w:val="left" w:pos="720"/>
              </w:tabs>
              <w:spacing w:line="0" w:lineRule="atLeast"/>
              <w:jc w:val="both"/>
              <w:rPr>
                <w:rFonts w:asciiTheme="majorHAnsi" w:eastAsia="MS Mincho" w:hAnsiTheme="majorHAnsi" w:cstheme="majorHAnsi"/>
                <w:sz w:val="20"/>
                <w:szCs w:val="20"/>
              </w:rPr>
            </w:pPr>
            <w:r w:rsidRPr="005566D0">
              <w:rPr>
                <w:rFonts w:asciiTheme="majorHAnsi" w:eastAsia="MS Mincho" w:hAnsiTheme="majorHAnsi" w:cstheme="majorHAnsi"/>
                <w:sz w:val="20"/>
                <w:szCs w:val="20"/>
              </w:rPr>
              <w:t>（</w:t>
            </w:r>
            <w:r w:rsidRPr="005566D0">
              <w:rPr>
                <w:rFonts w:asciiTheme="majorHAnsi" w:eastAsia="MS Mincho" w:hAnsiTheme="majorHAnsi" w:cstheme="majorHAnsi"/>
                <w:sz w:val="20"/>
                <w:szCs w:val="20"/>
              </w:rPr>
              <w:t>***</w:t>
            </w:r>
            <w:r w:rsidRPr="005566D0">
              <w:rPr>
                <w:rFonts w:asciiTheme="majorHAnsi" w:eastAsia="MS Mincho" w:hAnsiTheme="majorHAnsi" w:cstheme="majorHAnsi"/>
                <w:sz w:val="20"/>
                <w:szCs w:val="20"/>
              </w:rPr>
              <w:t>適格</w:t>
            </w:r>
            <w:r w:rsidRPr="005566D0">
              <w:rPr>
                <w:rFonts w:asciiTheme="majorHAnsi" w:eastAsia="MS Mincho" w:hAnsiTheme="majorHAnsi" w:cstheme="majorHAnsi"/>
                <w:sz w:val="20"/>
                <w:szCs w:val="20"/>
              </w:rPr>
              <w:t>REIT</w:t>
            </w:r>
            <w:r w:rsidRPr="005566D0">
              <w:rPr>
                <w:rFonts w:asciiTheme="majorHAnsi" w:eastAsia="MS Mincho" w:hAnsiTheme="majorHAnsi" w:cstheme="majorHAnsi"/>
                <w:sz w:val="20"/>
                <w:szCs w:val="20"/>
              </w:rPr>
              <w:t>を指します）</w:t>
            </w:r>
          </w:p>
        </w:tc>
      </w:tr>
    </w:tbl>
    <w:p w14:paraId="06345537" w14:textId="77777777" w:rsidR="006841DF" w:rsidRDefault="006841DF" w:rsidP="00824CC4">
      <w:pPr>
        <w:spacing w:line="0" w:lineRule="atLeast"/>
        <w:rPr>
          <w:rFonts w:ascii="MS Mincho" w:hAnsi="MS Mincho" w:cs="MS Mincho"/>
          <w:color w:val="000000" w:themeColor="text1"/>
          <w:sz w:val="21"/>
          <w:szCs w:val="21"/>
          <w:lang w:eastAsia="ja-JP"/>
        </w:rPr>
      </w:pPr>
    </w:p>
    <w:p w14:paraId="735C38E5" w14:textId="33FF9A2F" w:rsidR="00E0425A" w:rsidRDefault="00E0425A" w:rsidP="00824CC4">
      <w:pPr>
        <w:spacing w:line="0" w:lineRule="atLeast"/>
        <w:rPr>
          <w:rFonts w:ascii="MS Mincho" w:hAnsi="MS Mincho" w:cs="MS Mincho"/>
          <w:color w:val="000000" w:themeColor="text1"/>
          <w:sz w:val="21"/>
          <w:szCs w:val="21"/>
          <w:lang w:eastAsia="ja-JP"/>
        </w:rPr>
      </w:pPr>
    </w:p>
    <w:p w14:paraId="7D0E75AD" w14:textId="77777777" w:rsidR="0071201E" w:rsidRPr="00222E0C" w:rsidRDefault="0071201E" w:rsidP="00824CC4">
      <w:pPr>
        <w:spacing w:line="0" w:lineRule="atLeast"/>
        <w:rPr>
          <w:rFonts w:asciiTheme="minorEastAsia" w:eastAsiaTheme="minorEastAsia" w:hAnsiTheme="minorEastAsia"/>
          <w:color w:val="000000" w:themeColor="text1"/>
          <w:sz w:val="21"/>
          <w:szCs w:val="21"/>
          <w:lang w:eastAsia="ja-JP"/>
        </w:rPr>
      </w:pPr>
    </w:p>
    <w:p w14:paraId="0CE0C30D" w14:textId="7F7B5B39" w:rsidR="00824CC4" w:rsidRPr="00C27A5A" w:rsidRDefault="00C27A5A" w:rsidP="00342F02">
      <w:pPr>
        <w:pStyle w:val="Style1MiNiBody"/>
        <w:widowControl w:val="0"/>
        <w:spacing w:line="0" w:lineRule="atLeast"/>
        <w:ind w:left="-90"/>
        <w:rPr>
          <w:rFonts w:asciiTheme="minorHAnsi" w:eastAsiaTheme="minorEastAsia" w:hAnsiTheme="minorHAnsi" w:cstheme="minorHAnsi"/>
          <w:szCs w:val="21"/>
          <w:lang/>
        </w:rPr>
      </w:pPr>
      <w:r w:rsidRPr="00C27A5A">
        <w:rPr>
          <w:rFonts w:asciiTheme="minorHAnsi" w:eastAsiaTheme="minorEastAsia" w:hAnsiTheme="minorHAnsi" w:cstheme="minorHAnsi"/>
          <w:szCs w:val="21"/>
          <w:lang/>
        </w:rPr>
        <w:t>お問い合わせ：</w:t>
      </w:r>
      <w:hyperlink r:id="rId14" w:history="1">
        <w:r w:rsidRPr="00C27A5A">
          <w:rPr>
            <w:rStyle w:val="af6"/>
            <w:rFonts w:asciiTheme="minorHAnsi" w:eastAsiaTheme="minorEastAsia" w:hAnsiTheme="minorHAnsi" w:cstheme="minorHAnsi"/>
            <w:szCs w:val="21"/>
            <w:lang/>
          </w:rPr>
          <w:t>dj@nnp-group.com</w:t>
        </w:r>
      </w:hyperlink>
    </w:p>
    <w:p w14:paraId="0DFAA6A1" w14:textId="724D948C" w:rsidR="00965392" w:rsidRDefault="00965392">
      <w:pPr>
        <w:rPr>
          <w:rFonts w:asciiTheme="majorHAnsi" w:hAnsiTheme="majorHAnsi"/>
          <w:color w:val="000000" w:themeColor="text1"/>
          <w:sz w:val="22"/>
          <w:szCs w:val="22"/>
          <w:lang w:eastAsia="ja-JP"/>
        </w:rPr>
      </w:pPr>
    </w:p>
    <w:p w14:paraId="7931367D" w14:textId="77777777" w:rsidR="00965392" w:rsidRPr="00624746" w:rsidRDefault="00965392" w:rsidP="00624746">
      <w:pPr>
        <w:spacing w:before="200"/>
        <w:jc w:val="both"/>
        <w:rPr>
          <w:rFonts w:asciiTheme="majorHAnsi" w:hAnsiTheme="majorHAnsi"/>
          <w:color w:val="000000" w:themeColor="text1"/>
          <w:sz w:val="22"/>
          <w:szCs w:val="22"/>
          <w:lang w:eastAsia="ja-JP"/>
        </w:rPr>
      </w:pPr>
    </w:p>
    <w:sectPr w:rsidR="00965392" w:rsidRPr="00624746" w:rsidSect="00EC0295">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40" w:right="1440" w:bottom="1440" w:left="1440" w:header="709" w:footer="54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E9E81" w14:textId="77777777" w:rsidR="0094781D" w:rsidRDefault="0094781D" w:rsidP="00E153FF">
      <w:r>
        <w:separator/>
      </w:r>
    </w:p>
  </w:endnote>
  <w:endnote w:type="continuationSeparator" w:id="0">
    <w:p w14:paraId="7355E71D" w14:textId="77777777" w:rsidR="0094781D" w:rsidRDefault="0094781D" w:rsidP="00E1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Quicksand">
    <w:panose1 w:val="00000000000000000000"/>
    <w:charset w:val="4D"/>
    <w:family w:val="auto"/>
    <w:pitch w:val="variable"/>
    <w:sig w:usb0="A00000FF" w:usb1="4000205B" w:usb2="00000000" w:usb3="00000000" w:csb0="00000193" w:csb1="00000000"/>
  </w:font>
  <w:font w:name="Yu Mincho">
    <w:altName w:val="游明朝"/>
    <w:panose1 w:val="02020400000000000000"/>
    <w:charset w:val="80"/>
    <w:family w:val="roman"/>
    <w:pitch w:val="variable"/>
    <w:sig w:usb0="800002E7" w:usb1="2AC7FCFF" w:usb2="00000012" w:usb3="00000000" w:csb0="0002009F" w:csb1="00000000"/>
  </w:font>
  <w:font w:name="Quicksand Bold">
    <w:altName w:val="Quicksand"/>
    <w:panose1 w:val="00000000000000000000"/>
    <w:charset w:val="00"/>
    <w:family w:val="modern"/>
    <w:pitch w:val="variable"/>
    <w:sig w:usb0="800000AF" w:usb1="00000008" w:usb2="00000000" w:usb3="00000000" w:csb0="00000011" w:csb1="00000000"/>
  </w:font>
  <w:font w:name="Angsana New">
    <w:panose1 w:val="02020603050405020304"/>
    <w:charset w:val="00"/>
    <w:family w:val="roman"/>
    <w:pitch w:val="variable"/>
    <w:sig w:usb0="81000003" w:usb1="00000000" w:usb2="00000000" w:usb3="00000000" w:csb0="00010001" w:csb1="00000000"/>
  </w:font>
  <w:font w:name="Vidalok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1BB7" w14:textId="652DA149" w:rsidR="00715985" w:rsidRPr="00715985" w:rsidRDefault="00715985" w:rsidP="00715985">
    <w:pPr>
      <w:pStyle w:val="a5"/>
      <w:spacing w:line="360" w:lineRule="auto"/>
      <w:ind w:left="-567" w:right="-425"/>
      <w:jc w:val="center"/>
      <w:rPr>
        <w:rFonts w:ascii="Calibri" w:hAnsi="Calibri" w:cs="Calibri"/>
        <w:sz w:val="16"/>
        <w:szCs w:val="16"/>
      </w:rPr>
    </w:pPr>
    <w:r w:rsidRPr="00715985">
      <w:rPr>
        <w:rFonts w:asciiTheme="minorHAnsi" w:hAnsiTheme="minorHAnsi" w:cs="Arial"/>
        <w:bCs/>
        <w:noProof/>
        <w:color w:val="767171" w:themeColor="background2" w:themeShade="80"/>
        <w:sz w:val="18"/>
        <w:szCs w:val="18"/>
        <w:lang w:val="en-US"/>
      </w:rPr>
      <w:t>Copyright © 202</w:t>
    </w:r>
    <w:r w:rsidR="006841DF">
      <w:rPr>
        <w:rFonts w:asciiTheme="minorHAnsi" w:hAnsiTheme="minorHAnsi" w:cs="Arial"/>
        <w:bCs/>
        <w:noProof/>
        <w:color w:val="767171" w:themeColor="background2" w:themeShade="80"/>
        <w:sz w:val="18"/>
        <w:szCs w:val="18"/>
        <w:lang w:val="en-US"/>
      </w:rPr>
      <w:t>3</w:t>
    </w:r>
    <w:r w:rsidRPr="00715985">
      <w:rPr>
        <w:rFonts w:asciiTheme="minorHAnsi" w:hAnsiTheme="minorHAnsi" w:cs="Arial"/>
        <w:bCs/>
        <w:noProof/>
        <w:color w:val="767171" w:themeColor="background2" w:themeShade="80"/>
        <w:sz w:val="18"/>
        <w:szCs w:val="18"/>
        <w:lang w:val="en-US"/>
      </w:rPr>
      <w:t xml:space="preserve"> Mahanakorn Partners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6927E" w14:textId="77777777" w:rsidR="00EC0295" w:rsidRPr="00EC0295" w:rsidRDefault="00EC0295">
    <w:pPr>
      <w:pStyle w:val="a5"/>
      <w:jc w:val="center"/>
      <w:rPr>
        <w:rFonts w:asciiTheme="minorHAnsi" w:hAnsiTheme="minorHAnsi" w:cstheme="minorHAnsi"/>
        <w:sz w:val="20"/>
        <w:szCs w:val="20"/>
      </w:rPr>
    </w:pPr>
    <w:r w:rsidRPr="00EC0295">
      <w:rPr>
        <w:rFonts w:asciiTheme="minorHAnsi" w:hAnsiTheme="minorHAnsi" w:cstheme="minorHAnsi"/>
        <w:sz w:val="20"/>
        <w:szCs w:val="20"/>
      </w:rPr>
      <w:t xml:space="preserve">Page </w:t>
    </w:r>
    <w:r w:rsidRPr="00EC0295">
      <w:rPr>
        <w:rFonts w:asciiTheme="minorHAnsi" w:hAnsiTheme="minorHAnsi" w:cstheme="minorHAnsi"/>
        <w:sz w:val="20"/>
        <w:szCs w:val="20"/>
      </w:rPr>
      <w:fldChar w:fldCharType="begin"/>
    </w:r>
    <w:r w:rsidRPr="00EC0295">
      <w:rPr>
        <w:rFonts w:asciiTheme="minorHAnsi" w:hAnsiTheme="minorHAnsi" w:cstheme="minorHAnsi"/>
        <w:sz w:val="20"/>
        <w:szCs w:val="20"/>
      </w:rPr>
      <w:instrText xml:space="preserve"> PAGE  \* Arabic  \* MERGEFORMAT </w:instrText>
    </w:r>
    <w:r w:rsidRPr="00EC0295">
      <w:rPr>
        <w:rFonts w:asciiTheme="minorHAnsi" w:hAnsiTheme="minorHAnsi" w:cstheme="minorHAnsi"/>
        <w:sz w:val="20"/>
        <w:szCs w:val="20"/>
      </w:rPr>
      <w:fldChar w:fldCharType="separate"/>
    </w:r>
    <w:r w:rsidRPr="00EC0295">
      <w:rPr>
        <w:rFonts w:asciiTheme="minorHAnsi" w:hAnsiTheme="minorHAnsi" w:cstheme="minorHAnsi"/>
        <w:noProof/>
        <w:sz w:val="20"/>
        <w:szCs w:val="20"/>
      </w:rPr>
      <w:t>2</w:t>
    </w:r>
    <w:r w:rsidRPr="00EC0295">
      <w:rPr>
        <w:rFonts w:asciiTheme="minorHAnsi" w:hAnsiTheme="minorHAnsi" w:cstheme="minorHAnsi"/>
        <w:sz w:val="20"/>
        <w:szCs w:val="20"/>
      </w:rPr>
      <w:fldChar w:fldCharType="end"/>
    </w:r>
    <w:r w:rsidRPr="00EC0295">
      <w:rPr>
        <w:rFonts w:asciiTheme="minorHAnsi" w:hAnsiTheme="minorHAnsi" w:cstheme="minorHAnsi"/>
        <w:sz w:val="20"/>
        <w:szCs w:val="20"/>
      </w:rPr>
      <w:t xml:space="preserve"> of </w:t>
    </w:r>
    <w:r w:rsidRPr="00EC0295">
      <w:rPr>
        <w:rFonts w:asciiTheme="minorHAnsi" w:hAnsiTheme="minorHAnsi" w:cstheme="minorHAnsi"/>
        <w:sz w:val="20"/>
        <w:szCs w:val="20"/>
      </w:rPr>
      <w:fldChar w:fldCharType="begin"/>
    </w:r>
    <w:r w:rsidRPr="00EC0295">
      <w:rPr>
        <w:rFonts w:asciiTheme="minorHAnsi" w:hAnsiTheme="minorHAnsi" w:cstheme="minorHAnsi"/>
        <w:sz w:val="20"/>
        <w:szCs w:val="20"/>
      </w:rPr>
      <w:instrText xml:space="preserve"> NUMPAGES  \* Arabic  \* MERGEFORMAT </w:instrText>
    </w:r>
    <w:r w:rsidRPr="00EC0295">
      <w:rPr>
        <w:rFonts w:asciiTheme="minorHAnsi" w:hAnsiTheme="minorHAnsi" w:cstheme="minorHAnsi"/>
        <w:sz w:val="20"/>
        <w:szCs w:val="20"/>
      </w:rPr>
      <w:fldChar w:fldCharType="separate"/>
    </w:r>
    <w:r w:rsidRPr="00EC0295">
      <w:rPr>
        <w:rFonts w:asciiTheme="minorHAnsi" w:hAnsiTheme="minorHAnsi" w:cstheme="minorHAnsi"/>
        <w:noProof/>
        <w:sz w:val="20"/>
        <w:szCs w:val="20"/>
      </w:rPr>
      <w:t>2</w:t>
    </w:r>
    <w:r w:rsidRPr="00EC0295">
      <w:rPr>
        <w:rFonts w:asciiTheme="minorHAnsi" w:hAnsiTheme="minorHAnsi" w:cstheme="minorHAnsi"/>
        <w:sz w:val="20"/>
        <w:szCs w:val="20"/>
      </w:rPr>
      <w:fldChar w:fldCharType="end"/>
    </w:r>
  </w:p>
  <w:p w14:paraId="3626FB74" w14:textId="28EBEEA4" w:rsidR="00397019" w:rsidRPr="00EC0295" w:rsidRDefault="00397019" w:rsidP="00EC02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D611A" w14:textId="77777777" w:rsidR="003C04CC" w:rsidRPr="00A5646A" w:rsidRDefault="003C04CC" w:rsidP="003C04CC">
    <w:pPr>
      <w:pStyle w:val="a5"/>
      <w:spacing w:line="360" w:lineRule="auto"/>
      <w:ind w:right="-425"/>
      <w:rPr>
        <w:rFonts w:ascii="Calibri" w:hAnsi="Calibri" w:cs="Calibri"/>
        <w:sz w:val="16"/>
        <w:szCs w:val="16"/>
      </w:rPr>
    </w:pPr>
  </w:p>
  <w:p w14:paraId="3E82980B" w14:textId="40509C98" w:rsidR="00250D60" w:rsidRPr="008429D6" w:rsidRDefault="008429D6" w:rsidP="008429D6">
    <w:pPr>
      <w:pStyle w:val="a5"/>
      <w:spacing w:line="360" w:lineRule="auto"/>
      <w:ind w:left="-567" w:right="-425"/>
      <w:jc w:val="center"/>
      <w:rPr>
        <w:rFonts w:ascii="Calibri" w:hAnsi="Calibri" w:cs="Calibri"/>
        <w:sz w:val="16"/>
        <w:szCs w:val="16"/>
      </w:rPr>
    </w:pPr>
    <w:r w:rsidRPr="00715985">
      <w:rPr>
        <w:rFonts w:asciiTheme="minorHAnsi" w:hAnsiTheme="minorHAnsi" w:cs="Arial"/>
        <w:bCs/>
        <w:noProof/>
        <w:color w:val="767171" w:themeColor="background2" w:themeShade="80"/>
        <w:sz w:val="18"/>
        <w:szCs w:val="18"/>
        <w:lang w:val="en-US"/>
      </w:rPr>
      <w:t>Copyright © 2022 Mahanakorn Partners Group.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4503A" w14:textId="77777777" w:rsidR="0094781D" w:rsidRDefault="0094781D" w:rsidP="00E153FF">
      <w:r>
        <w:separator/>
      </w:r>
    </w:p>
  </w:footnote>
  <w:footnote w:type="continuationSeparator" w:id="0">
    <w:p w14:paraId="7E112161" w14:textId="77777777" w:rsidR="0094781D" w:rsidRDefault="0094781D" w:rsidP="00E15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A1251" w14:textId="6E0ADB3A" w:rsidR="00715985" w:rsidRPr="00715985" w:rsidRDefault="00715985" w:rsidP="00715985">
    <w:pPr>
      <w:pStyle w:val="a3"/>
      <w:rPr>
        <w:color w:val="767171" w:themeColor="background2" w:themeShade="80"/>
        <w:sz w:val="18"/>
        <w:szCs w:val="18"/>
      </w:rPr>
    </w:pPr>
    <w:r w:rsidRPr="00715985">
      <w:rPr>
        <w:rFonts w:asciiTheme="minorHAnsi" w:hAnsiTheme="minorHAnsi" w:cs="Arial"/>
        <w:bCs/>
        <w:noProof/>
        <w:color w:val="767171" w:themeColor="background2" w:themeShade="80"/>
        <w:sz w:val="18"/>
        <w:szCs w:val="18"/>
        <w:lang w:val="en-US"/>
      </w:rPr>
      <w:t xml:space="preserve">MPG | </w:t>
    </w:r>
    <w:r w:rsidR="00475CEC" w:rsidRPr="00487F69">
      <w:rPr>
        <w:rFonts w:asciiTheme="minorHAnsi" w:hAnsiTheme="minorHAnsi" w:cs="Arial"/>
        <w:bCs/>
        <w:noProof/>
        <w:color w:val="767171" w:themeColor="background2" w:themeShade="80"/>
        <w:sz w:val="18"/>
        <w:szCs w:val="18"/>
        <w:lang w:val="en-US"/>
      </w:rPr>
      <w:t>Tax &amp; Legal Newsletter</w:t>
    </w:r>
    <w:r w:rsidRPr="00715985">
      <w:rPr>
        <w:rFonts w:asciiTheme="minorHAnsi" w:hAnsiTheme="minorHAnsi"/>
        <w:noProof/>
        <w:color w:val="767171" w:themeColor="background2" w:themeShade="80"/>
        <w:sz w:val="18"/>
        <w:szCs w:val="18"/>
      </w:rPr>
      <w:t xml:space="preserve">, Page </w:t>
    </w:r>
    <w:r w:rsidRPr="00715985">
      <w:rPr>
        <w:rFonts w:asciiTheme="minorHAnsi" w:hAnsiTheme="minorHAnsi"/>
        <w:noProof/>
        <w:color w:val="767171" w:themeColor="background2" w:themeShade="80"/>
        <w:sz w:val="18"/>
        <w:szCs w:val="18"/>
      </w:rPr>
      <w:fldChar w:fldCharType="begin"/>
    </w:r>
    <w:r w:rsidRPr="00715985">
      <w:rPr>
        <w:rFonts w:asciiTheme="minorHAnsi" w:hAnsiTheme="minorHAnsi"/>
        <w:noProof/>
        <w:color w:val="767171" w:themeColor="background2" w:themeShade="80"/>
        <w:sz w:val="18"/>
        <w:szCs w:val="18"/>
      </w:rPr>
      <w:instrText xml:space="preserve"> PAGE </w:instrText>
    </w:r>
    <w:r w:rsidRPr="00715985">
      <w:rPr>
        <w:rFonts w:asciiTheme="minorHAnsi" w:hAnsiTheme="minorHAnsi"/>
        <w:noProof/>
        <w:color w:val="767171" w:themeColor="background2" w:themeShade="80"/>
        <w:sz w:val="18"/>
        <w:szCs w:val="18"/>
      </w:rPr>
      <w:fldChar w:fldCharType="separate"/>
    </w:r>
    <w:r>
      <w:rPr>
        <w:rFonts w:asciiTheme="minorHAnsi" w:hAnsiTheme="minorHAnsi"/>
        <w:noProof/>
        <w:color w:val="767171" w:themeColor="background2" w:themeShade="80"/>
        <w:sz w:val="18"/>
        <w:szCs w:val="18"/>
      </w:rPr>
      <w:t>9</w:t>
    </w:r>
    <w:r w:rsidRPr="00715985">
      <w:rPr>
        <w:rFonts w:asciiTheme="minorHAnsi" w:hAnsiTheme="minorHAnsi"/>
        <w:noProof/>
        <w:color w:val="767171" w:themeColor="background2" w:themeShade="80"/>
        <w:sz w:val="18"/>
        <w:szCs w:val="18"/>
      </w:rPr>
      <w:fldChar w:fldCharType="end"/>
    </w:r>
    <w:r w:rsidRPr="00715985">
      <w:rPr>
        <w:rFonts w:asciiTheme="minorHAnsi" w:hAnsiTheme="minorHAnsi"/>
        <w:noProof/>
        <w:color w:val="767171" w:themeColor="background2" w:themeShade="80"/>
        <w:sz w:val="18"/>
        <w:szCs w:val="18"/>
      </w:rPr>
      <w:t xml:space="preserve"> of </w:t>
    </w:r>
    <w:r w:rsidRPr="00715985">
      <w:rPr>
        <w:rFonts w:asciiTheme="minorHAnsi" w:hAnsiTheme="minorHAnsi"/>
        <w:noProof/>
        <w:color w:val="767171" w:themeColor="background2" w:themeShade="80"/>
        <w:sz w:val="18"/>
        <w:szCs w:val="18"/>
      </w:rPr>
      <w:fldChar w:fldCharType="begin"/>
    </w:r>
    <w:r w:rsidRPr="00715985">
      <w:rPr>
        <w:rFonts w:asciiTheme="minorHAnsi" w:hAnsiTheme="minorHAnsi"/>
        <w:noProof/>
        <w:color w:val="767171" w:themeColor="background2" w:themeShade="80"/>
        <w:sz w:val="18"/>
        <w:szCs w:val="18"/>
      </w:rPr>
      <w:instrText xml:space="preserve"> NUMPAGES </w:instrText>
    </w:r>
    <w:r w:rsidRPr="00715985">
      <w:rPr>
        <w:rFonts w:asciiTheme="minorHAnsi" w:hAnsiTheme="minorHAnsi"/>
        <w:noProof/>
        <w:color w:val="767171" w:themeColor="background2" w:themeShade="80"/>
        <w:sz w:val="18"/>
        <w:szCs w:val="18"/>
      </w:rPr>
      <w:fldChar w:fldCharType="separate"/>
    </w:r>
    <w:r>
      <w:rPr>
        <w:rFonts w:asciiTheme="minorHAnsi" w:hAnsiTheme="minorHAnsi"/>
        <w:noProof/>
        <w:color w:val="767171" w:themeColor="background2" w:themeShade="80"/>
        <w:sz w:val="18"/>
        <w:szCs w:val="18"/>
      </w:rPr>
      <w:t>24</w:t>
    </w:r>
    <w:r w:rsidRPr="00715985">
      <w:rPr>
        <w:rFonts w:asciiTheme="minorHAnsi" w:hAnsiTheme="minorHAnsi"/>
        <w:noProof/>
        <w:color w:val="767171" w:themeColor="background2" w:themeShade="80"/>
        <w:sz w:val="18"/>
        <w:szCs w:val="18"/>
      </w:rPr>
      <w:fldChar w:fldCharType="end"/>
    </w:r>
  </w:p>
  <w:p w14:paraId="52BB226A" w14:textId="77777777" w:rsidR="00715985" w:rsidRDefault="007159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A0095" w14:textId="36494C68" w:rsidR="00E153FF" w:rsidRPr="00831A37" w:rsidRDefault="00831A37" w:rsidP="00831A37">
    <w:pPr>
      <w:pStyle w:val="a3"/>
      <w:ind w:right="380"/>
      <w:rPr>
        <w:rFonts w:asciiTheme="minorHAnsi" w:hAnsiTheme="minorHAnsi"/>
        <w:sz w:val="21"/>
        <w:szCs w:val="21"/>
      </w:rPr>
    </w:pPr>
    <w:r w:rsidRPr="00831A37">
      <w:rPr>
        <w:rFonts w:asciiTheme="minorHAnsi" w:hAnsiTheme="minorHAnsi" w:hint="eastAsia"/>
        <w:noProof/>
        <w:sz w:val="21"/>
        <w:szCs w:val="21"/>
        <w:lang w:eastAsia="ja-JP"/>
      </w:rPr>
      <w:t>NNP Advisory Ltd.</w:t>
    </w:r>
    <w:r w:rsidR="00397019" w:rsidRPr="00831A37">
      <w:rPr>
        <w:rFonts w:asciiTheme="minorHAnsi" w:hAnsiTheme="minorHAnsi"/>
        <w:noProof/>
        <w:sz w:val="21"/>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D4594" w14:textId="75771D02" w:rsidR="008429D6" w:rsidRPr="00715985" w:rsidRDefault="008429D6" w:rsidP="008429D6">
    <w:pPr>
      <w:pStyle w:val="a3"/>
      <w:rPr>
        <w:color w:val="767171" w:themeColor="background2" w:themeShade="80"/>
        <w:sz w:val="18"/>
        <w:szCs w:val="18"/>
      </w:rPr>
    </w:pPr>
    <w:r w:rsidRPr="00715985">
      <w:rPr>
        <w:rFonts w:asciiTheme="minorHAnsi" w:hAnsiTheme="minorHAnsi" w:cs="Arial"/>
        <w:bCs/>
        <w:noProof/>
        <w:color w:val="767171" w:themeColor="background2" w:themeShade="80"/>
        <w:sz w:val="18"/>
        <w:szCs w:val="18"/>
        <w:lang w:val="en-US"/>
      </w:rPr>
      <w:t xml:space="preserve">MPG | </w:t>
    </w:r>
    <w:r w:rsidR="00475CEC" w:rsidRPr="00487F69">
      <w:rPr>
        <w:rFonts w:asciiTheme="minorHAnsi" w:hAnsiTheme="minorHAnsi" w:cs="Arial"/>
        <w:bCs/>
        <w:noProof/>
        <w:color w:val="767171" w:themeColor="background2" w:themeShade="80"/>
        <w:sz w:val="18"/>
        <w:szCs w:val="18"/>
        <w:lang w:val="en-US"/>
      </w:rPr>
      <w:t>Tax &amp; Legal Newsletter</w:t>
    </w:r>
    <w:r w:rsidRPr="00715985">
      <w:rPr>
        <w:rFonts w:asciiTheme="minorHAnsi" w:hAnsiTheme="minorHAnsi"/>
        <w:noProof/>
        <w:color w:val="767171" w:themeColor="background2" w:themeShade="80"/>
        <w:sz w:val="18"/>
        <w:szCs w:val="18"/>
      </w:rPr>
      <w:t xml:space="preserve">, Page </w:t>
    </w:r>
    <w:r w:rsidRPr="00715985">
      <w:rPr>
        <w:rFonts w:asciiTheme="minorHAnsi" w:hAnsiTheme="minorHAnsi"/>
        <w:noProof/>
        <w:color w:val="767171" w:themeColor="background2" w:themeShade="80"/>
        <w:sz w:val="18"/>
        <w:szCs w:val="18"/>
      </w:rPr>
      <w:fldChar w:fldCharType="begin"/>
    </w:r>
    <w:r w:rsidRPr="00715985">
      <w:rPr>
        <w:rFonts w:asciiTheme="minorHAnsi" w:hAnsiTheme="minorHAnsi"/>
        <w:noProof/>
        <w:color w:val="767171" w:themeColor="background2" w:themeShade="80"/>
        <w:sz w:val="18"/>
        <w:szCs w:val="18"/>
      </w:rPr>
      <w:instrText xml:space="preserve"> PAGE </w:instrText>
    </w:r>
    <w:r w:rsidRPr="00715985">
      <w:rPr>
        <w:rFonts w:asciiTheme="minorHAnsi" w:hAnsiTheme="minorHAnsi"/>
        <w:noProof/>
        <w:color w:val="767171" w:themeColor="background2" w:themeShade="80"/>
        <w:sz w:val="18"/>
        <w:szCs w:val="18"/>
      </w:rPr>
      <w:fldChar w:fldCharType="separate"/>
    </w:r>
    <w:r>
      <w:rPr>
        <w:rFonts w:asciiTheme="minorHAnsi" w:hAnsiTheme="minorHAnsi"/>
        <w:noProof/>
        <w:color w:val="767171" w:themeColor="background2" w:themeShade="80"/>
        <w:sz w:val="18"/>
        <w:szCs w:val="18"/>
      </w:rPr>
      <w:t>20</w:t>
    </w:r>
    <w:r w:rsidRPr="00715985">
      <w:rPr>
        <w:rFonts w:asciiTheme="minorHAnsi" w:hAnsiTheme="minorHAnsi"/>
        <w:noProof/>
        <w:color w:val="767171" w:themeColor="background2" w:themeShade="80"/>
        <w:sz w:val="18"/>
        <w:szCs w:val="18"/>
      </w:rPr>
      <w:fldChar w:fldCharType="end"/>
    </w:r>
    <w:r w:rsidRPr="00715985">
      <w:rPr>
        <w:rFonts w:asciiTheme="minorHAnsi" w:hAnsiTheme="minorHAnsi"/>
        <w:noProof/>
        <w:color w:val="767171" w:themeColor="background2" w:themeShade="80"/>
        <w:sz w:val="18"/>
        <w:szCs w:val="18"/>
      </w:rPr>
      <w:t xml:space="preserve"> of </w:t>
    </w:r>
    <w:r w:rsidRPr="00715985">
      <w:rPr>
        <w:rFonts w:asciiTheme="minorHAnsi" w:hAnsiTheme="minorHAnsi"/>
        <w:noProof/>
        <w:color w:val="767171" w:themeColor="background2" w:themeShade="80"/>
        <w:sz w:val="18"/>
        <w:szCs w:val="18"/>
      </w:rPr>
      <w:fldChar w:fldCharType="begin"/>
    </w:r>
    <w:r w:rsidRPr="00715985">
      <w:rPr>
        <w:rFonts w:asciiTheme="minorHAnsi" w:hAnsiTheme="minorHAnsi"/>
        <w:noProof/>
        <w:color w:val="767171" w:themeColor="background2" w:themeShade="80"/>
        <w:sz w:val="18"/>
        <w:szCs w:val="18"/>
      </w:rPr>
      <w:instrText xml:space="preserve"> NUMPAGES </w:instrText>
    </w:r>
    <w:r w:rsidRPr="00715985">
      <w:rPr>
        <w:rFonts w:asciiTheme="minorHAnsi" w:hAnsiTheme="minorHAnsi"/>
        <w:noProof/>
        <w:color w:val="767171" w:themeColor="background2" w:themeShade="80"/>
        <w:sz w:val="18"/>
        <w:szCs w:val="18"/>
      </w:rPr>
      <w:fldChar w:fldCharType="separate"/>
    </w:r>
    <w:r>
      <w:rPr>
        <w:rFonts w:asciiTheme="minorHAnsi" w:hAnsiTheme="minorHAnsi"/>
        <w:noProof/>
        <w:color w:val="767171" w:themeColor="background2" w:themeShade="80"/>
        <w:sz w:val="18"/>
        <w:szCs w:val="18"/>
      </w:rPr>
      <w:t>26</w:t>
    </w:r>
    <w:r w:rsidRPr="00715985">
      <w:rPr>
        <w:rFonts w:asciiTheme="minorHAnsi" w:hAnsiTheme="minorHAnsi"/>
        <w:noProof/>
        <w:color w:val="767171" w:themeColor="background2" w:themeShade="80"/>
        <w:sz w:val="18"/>
        <w:szCs w:val="18"/>
      </w:rPr>
      <w:fldChar w:fldCharType="end"/>
    </w:r>
  </w:p>
  <w:p w14:paraId="006FECAA" w14:textId="7B101833" w:rsidR="005C5A1B" w:rsidRDefault="005C5A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C5C63"/>
    <w:multiLevelType w:val="hybridMultilevel"/>
    <w:tmpl w:val="840C46E8"/>
    <w:lvl w:ilvl="0" w:tplc="C91A69AC">
      <w:start w:val="1"/>
      <w:numFmt w:val="upperLetter"/>
      <w:pStyle w:val="Style1Heading2"/>
      <w:lvlText w:val="%1."/>
      <w:lvlJc w:val="left"/>
      <w:pPr>
        <w:ind w:left="900" w:hanging="360"/>
      </w:pPr>
      <w:rPr>
        <w:rFonts w:hint="default"/>
      </w:rPr>
    </w:lvl>
    <w:lvl w:ilvl="1" w:tplc="9C8AE5D2">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9047FA0"/>
    <w:multiLevelType w:val="hybridMultilevel"/>
    <w:tmpl w:val="870650A4"/>
    <w:lvl w:ilvl="0" w:tplc="FD6E05A6">
      <w:start w:val="1"/>
      <w:numFmt w:val="lowerLetter"/>
      <w:lvlText w:val="(%1)"/>
      <w:lvlJc w:val="left"/>
      <w:pPr>
        <w:ind w:left="720" w:hanging="360"/>
      </w:pPr>
      <w:rPr>
        <w:rFonts w:ascii="Calibri Light" w:hAnsi="Calibri Light" w:hint="default"/>
        <w:b w:val="0"/>
        <w:i w:val="0"/>
        <w:lang w:eastAsia="ja-JP"/>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61E36"/>
    <w:multiLevelType w:val="hybridMultilevel"/>
    <w:tmpl w:val="4678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F757E"/>
    <w:multiLevelType w:val="hybridMultilevel"/>
    <w:tmpl w:val="77EAD78A"/>
    <w:lvl w:ilvl="0" w:tplc="D16CA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8392B"/>
    <w:multiLevelType w:val="multilevel"/>
    <w:tmpl w:val="705E276A"/>
    <w:styleLink w:val="CurrentList1"/>
    <w:lvl w:ilvl="0">
      <w:start w:val="1"/>
      <w:numFmt w:val="lowerLetter"/>
      <w:lvlText w:val="(%1)"/>
      <w:lvlJc w:val="left"/>
      <w:pPr>
        <w:ind w:left="720" w:hanging="360"/>
      </w:pPr>
      <w:rPr>
        <w:rFonts w:asciiTheme="majorHAnsi" w:hAnsiTheme="majorHAnsi" w:cstheme="majorHAnsi" w:hint="default"/>
        <w:b w:val="0"/>
        <w:i w:val="0"/>
        <w:color w:val="0001FF"/>
      </w:rPr>
    </w:lvl>
    <w:lvl w:ilvl="1">
      <w:start w:val="1"/>
      <w:numFmt w:val="lowerRoman"/>
      <w:lvlText w:val="(%2)"/>
      <w:lvlJc w:val="left"/>
      <w:pPr>
        <w:ind w:left="1800" w:hanging="720"/>
      </w:pPr>
      <w:rPr>
        <w:rFonts w:hint="default"/>
        <w:b w:val="0"/>
        <w:bCs/>
        <w:i w:val="0"/>
        <w:color w:val="0001FF"/>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156A63"/>
    <w:multiLevelType w:val="hybridMultilevel"/>
    <w:tmpl w:val="5CE0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81E59"/>
    <w:multiLevelType w:val="hybridMultilevel"/>
    <w:tmpl w:val="E1F62494"/>
    <w:lvl w:ilvl="0" w:tplc="64BAA3D4">
      <w:start w:val="1"/>
      <w:numFmt w:val="bullet"/>
      <w:lvlText w:val=""/>
      <w:lvlJc w:val="left"/>
      <w:pPr>
        <w:ind w:left="1080" w:hanging="360"/>
      </w:pPr>
      <w:rPr>
        <w:rFonts w:ascii="Wingdings" w:hAnsi="Wingdings"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301AC7"/>
    <w:multiLevelType w:val="hybridMultilevel"/>
    <w:tmpl w:val="18305700"/>
    <w:lvl w:ilvl="0" w:tplc="64BAA3D4">
      <w:start w:val="1"/>
      <w:numFmt w:val="bullet"/>
      <w:lvlText w:val=""/>
      <w:lvlJc w:val="left"/>
      <w:pPr>
        <w:ind w:left="1080" w:hanging="360"/>
      </w:pPr>
      <w:rPr>
        <w:rFonts w:ascii="Wingdings" w:hAnsi="Wingdings" w:hint="default"/>
        <w:color w:val="00B0F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2460AE1"/>
    <w:multiLevelType w:val="hybridMultilevel"/>
    <w:tmpl w:val="35A8C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66CA0"/>
    <w:multiLevelType w:val="hybridMultilevel"/>
    <w:tmpl w:val="2A4CEBE4"/>
    <w:lvl w:ilvl="0" w:tplc="64BAA3D4">
      <w:start w:val="1"/>
      <w:numFmt w:val="bullet"/>
      <w:lvlText w:val=""/>
      <w:lvlJc w:val="left"/>
      <w:pPr>
        <w:ind w:left="970" w:hanging="360"/>
      </w:pPr>
      <w:rPr>
        <w:rFonts w:ascii="Wingdings" w:hAnsi="Wingdings" w:hint="default"/>
        <w:color w:val="00B0F0"/>
      </w:rPr>
    </w:lvl>
    <w:lvl w:ilvl="1" w:tplc="FFFFFFFF" w:tentative="1">
      <w:start w:val="1"/>
      <w:numFmt w:val="bullet"/>
      <w:lvlText w:val="o"/>
      <w:lvlJc w:val="left"/>
      <w:pPr>
        <w:ind w:left="2050" w:hanging="360"/>
      </w:pPr>
      <w:rPr>
        <w:rFonts w:ascii="Courier New" w:hAnsi="Courier New" w:cs="Courier New" w:hint="default"/>
      </w:rPr>
    </w:lvl>
    <w:lvl w:ilvl="2" w:tplc="FFFFFFFF" w:tentative="1">
      <w:start w:val="1"/>
      <w:numFmt w:val="bullet"/>
      <w:lvlText w:val=""/>
      <w:lvlJc w:val="left"/>
      <w:pPr>
        <w:ind w:left="2770" w:hanging="360"/>
      </w:pPr>
      <w:rPr>
        <w:rFonts w:ascii="Wingdings" w:hAnsi="Wingdings" w:hint="default"/>
      </w:rPr>
    </w:lvl>
    <w:lvl w:ilvl="3" w:tplc="FFFFFFFF" w:tentative="1">
      <w:start w:val="1"/>
      <w:numFmt w:val="bullet"/>
      <w:lvlText w:val=""/>
      <w:lvlJc w:val="left"/>
      <w:pPr>
        <w:ind w:left="3490" w:hanging="360"/>
      </w:pPr>
      <w:rPr>
        <w:rFonts w:ascii="Symbol" w:hAnsi="Symbol" w:hint="default"/>
      </w:rPr>
    </w:lvl>
    <w:lvl w:ilvl="4" w:tplc="FFFFFFFF" w:tentative="1">
      <w:start w:val="1"/>
      <w:numFmt w:val="bullet"/>
      <w:lvlText w:val="o"/>
      <w:lvlJc w:val="left"/>
      <w:pPr>
        <w:ind w:left="4210" w:hanging="360"/>
      </w:pPr>
      <w:rPr>
        <w:rFonts w:ascii="Courier New" w:hAnsi="Courier New" w:cs="Courier New" w:hint="default"/>
      </w:rPr>
    </w:lvl>
    <w:lvl w:ilvl="5" w:tplc="FFFFFFFF" w:tentative="1">
      <w:start w:val="1"/>
      <w:numFmt w:val="bullet"/>
      <w:lvlText w:val=""/>
      <w:lvlJc w:val="left"/>
      <w:pPr>
        <w:ind w:left="4930" w:hanging="360"/>
      </w:pPr>
      <w:rPr>
        <w:rFonts w:ascii="Wingdings" w:hAnsi="Wingdings" w:hint="default"/>
      </w:rPr>
    </w:lvl>
    <w:lvl w:ilvl="6" w:tplc="FFFFFFFF" w:tentative="1">
      <w:start w:val="1"/>
      <w:numFmt w:val="bullet"/>
      <w:lvlText w:val=""/>
      <w:lvlJc w:val="left"/>
      <w:pPr>
        <w:ind w:left="5650" w:hanging="360"/>
      </w:pPr>
      <w:rPr>
        <w:rFonts w:ascii="Symbol" w:hAnsi="Symbol" w:hint="default"/>
      </w:rPr>
    </w:lvl>
    <w:lvl w:ilvl="7" w:tplc="FFFFFFFF" w:tentative="1">
      <w:start w:val="1"/>
      <w:numFmt w:val="bullet"/>
      <w:lvlText w:val="o"/>
      <w:lvlJc w:val="left"/>
      <w:pPr>
        <w:ind w:left="6370" w:hanging="360"/>
      </w:pPr>
      <w:rPr>
        <w:rFonts w:ascii="Courier New" w:hAnsi="Courier New" w:cs="Courier New" w:hint="default"/>
      </w:rPr>
    </w:lvl>
    <w:lvl w:ilvl="8" w:tplc="FFFFFFFF" w:tentative="1">
      <w:start w:val="1"/>
      <w:numFmt w:val="bullet"/>
      <w:lvlText w:val=""/>
      <w:lvlJc w:val="left"/>
      <w:pPr>
        <w:ind w:left="7090" w:hanging="360"/>
      </w:pPr>
      <w:rPr>
        <w:rFonts w:ascii="Wingdings" w:hAnsi="Wingdings" w:hint="default"/>
      </w:rPr>
    </w:lvl>
  </w:abstractNum>
  <w:abstractNum w:abstractNumId="10" w15:restartNumberingAfterBreak="0">
    <w:nsid w:val="2FC96B9D"/>
    <w:multiLevelType w:val="hybridMultilevel"/>
    <w:tmpl w:val="FDAC7E28"/>
    <w:lvl w:ilvl="0" w:tplc="5468989E">
      <w:start w:val="1"/>
      <w:numFmt w:val="lowerLetter"/>
      <w:lvlText w:val="(%1)"/>
      <w:lvlJc w:val="left"/>
      <w:pPr>
        <w:ind w:left="720" w:hanging="360"/>
      </w:pPr>
      <w:rPr>
        <w:rFonts w:ascii="Calibri Light" w:hAnsi="Calibri Light"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47C1A"/>
    <w:multiLevelType w:val="hybridMultilevel"/>
    <w:tmpl w:val="993C00BE"/>
    <w:lvl w:ilvl="0" w:tplc="26201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A432C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3229BC"/>
    <w:multiLevelType w:val="hybridMultilevel"/>
    <w:tmpl w:val="9CD2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20864"/>
    <w:multiLevelType w:val="hybridMultilevel"/>
    <w:tmpl w:val="EF6E0ABC"/>
    <w:lvl w:ilvl="0" w:tplc="5330CCBE">
      <w:start w:val="1"/>
      <w:numFmt w:val="lowerLetter"/>
      <w:lvlText w:val="%1)"/>
      <w:lvlJc w:val="left"/>
      <w:pPr>
        <w:ind w:left="1800" w:hanging="360"/>
      </w:pPr>
      <w:rPr>
        <w:color w:val="00B0F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FA66823"/>
    <w:multiLevelType w:val="hybridMultilevel"/>
    <w:tmpl w:val="FB36E27C"/>
    <w:lvl w:ilvl="0" w:tplc="5E229710">
      <w:start w:val="1"/>
      <w:numFmt w:val="decimalFullWidth"/>
      <w:lvlText w:val="（%1）"/>
      <w:lvlJc w:val="left"/>
      <w:pPr>
        <w:ind w:left="1080" w:hanging="72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E2181"/>
    <w:multiLevelType w:val="hybridMultilevel"/>
    <w:tmpl w:val="07B88074"/>
    <w:lvl w:ilvl="0" w:tplc="64BAA3D4">
      <w:start w:val="1"/>
      <w:numFmt w:val="bullet"/>
      <w:lvlText w:val=""/>
      <w:lvlJc w:val="left"/>
      <w:pPr>
        <w:ind w:left="1080" w:hanging="360"/>
      </w:pPr>
      <w:rPr>
        <w:rFonts w:ascii="Wingdings" w:hAnsi="Wingdings"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5317463"/>
    <w:multiLevelType w:val="hybridMultilevel"/>
    <w:tmpl w:val="7ABE4C78"/>
    <w:lvl w:ilvl="0" w:tplc="64BAA3D4">
      <w:start w:val="1"/>
      <w:numFmt w:val="bullet"/>
      <w:lvlText w:val=""/>
      <w:lvlJc w:val="left"/>
      <w:pPr>
        <w:ind w:left="720" w:hanging="360"/>
      </w:pPr>
      <w:rPr>
        <w:rFonts w:ascii="Wingdings" w:hAnsi="Wingdings"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6647FC8"/>
    <w:multiLevelType w:val="hybridMultilevel"/>
    <w:tmpl w:val="4BA69F70"/>
    <w:lvl w:ilvl="0" w:tplc="9DD0C086">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145984"/>
    <w:multiLevelType w:val="hybridMultilevel"/>
    <w:tmpl w:val="BCAE0D6C"/>
    <w:lvl w:ilvl="0" w:tplc="FFFFFFFF">
      <w:start w:val="1"/>
      <w:numFmt w:val="upperRoman"/>
      <w:lvlText w:val="%1."/>
      <w:lvlJc w:val="left"/>
      <w:pPr>
        <w:ind w:left="1440" w:hanging="360"/>
      </w:pPr>
      <w:rPr>
        <w:rFonts w:hint="default"/>
        <w:sz w:val="24"/>
      </w:rPr>
    </w:lvl>
    <w:lvl w:ilvl="1" w:tplc="FFFFFFFF">
      <w:start w:val="1"/>
      <w:numFmt w:val="decimal"/>
      <w:lvlText w:val="%2)"/>
      <w:lvlJc w:val="left"/>
      <w:pPr>
        <w:ind w:left="1440" w:hanging="360"/>
      </w:pPr>
    </w:lvl>
    <w:lvl w:ilvl="2" w:tplc="4CF8517C">
      <w:start w:val="1"/>
      <w:numFmt w:val="lowerLetter"/>
      <w:lvlText w:val="%3)"/>
      <w:lvlJc w:val="left"/>
      <w:pPr>
        <w:ind w:left="2340" w:hanging="360"/>
      </w:pPr>
      <w:rPr>
        <w:rFonts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20" w15:restartNumberingAfterBreak="0">
    <w:nsid w:val="571F09EE"/>
    <w:multiLevelType w:val="hybridMultilevel"/>
    <w:tmpl w:val="2E32991E"/>
    <w:lvl w:ilvl="0" w:tplc="7F22C7A6">
      <w:start w:val="1"/>
      <w:numFmt w:val="upperRoman"/>
      <w:pStyle w:val="Style1MiNi"/>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446DA8"/>
    <w:multiLevelType w:val="hybridMultilevel"/>
    <w:tmpl w:val="EC24E3F0"/>
    <w:lvl w:ilvl="0" w:tplc="7A08123C">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6C641D"/>
    <w:multiLevelType w:val="hybridMultilevel"/>
    <w:tmpl w:val="FEF8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3412CE"/>
    <w:multiLevelType w:val="hybridMultilevel"/>
    <w:tmpl w:val="43244BCA"/>
    <w:lvl w:ilvl="0" w:tplc="D16CA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53BB9"/>
    <w:multiLevelType w:val="hybridMultilevel"/>
    <w:tmpl w:val="C87010B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6077984"/>
    <w:multiLevelType w:val="hybridMultilevel"/>
    <w:tmpl w:val="3662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21087"/>
    <w:multiLevelType w:val="hybridMultilevel"/>
    <w:tmpl w:val="6370601E"/>
    <w:lvl w:ilvl="0" w:tplc="26201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E55CB"/>
    <w:multiLevelType w:val="hybridMultilevel"/>
    <w:tmpl w:val="15907464"/>
    <w:lvl w:ilvl="0" w:tplc="64BAA3D4">
      <w:start w:val="1"/>
      <w:numFmt w:val="bullet"/>
      <w:lvlText w:val=""/>
      <w:lvlJc w:val="left"/>
      <w:pPr>
        <w:ind w:left="360" w:hanging="360"/>
      </w:pPr>
      <w:rPr>
        <w:rFonts w:ascii="Wingdings" w:hAnsi="Wingdings" w:hint="default"/>
        <w:color w:val="00B0F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D50362F"/>
    <w:multiLevelType w:val="hybridMultilevel"/>
    <w:tmpl w:val="5A9C6F18"/>
    <w:lvl w:ilvl="0" w:tplc="68701E6A">
      <w:start w:val="1"/>
      <w:numFmt w:val="decimal"/>
      <w:lvlText w:val="%1."/>
      <w:lvlJc w:val="left"/>
      <w:pPr>
        <w:ind w:left="720" w:hanging="360"/>
      </w:pPr>
      <w:rPr>
        <w:rFonts w:hint="default"/>
        <w:color w:val="00B0F0"/>
        <w:lang w:eastAsia="ja-JP"/>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D3F78"/>
    <w:multiLevelType w:val="hybridMultilevel"/>
    <w:tmpl w:val="5A9A31B4"/>
    <w:lvl w:ilvl="0" w:tplc="D16CA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315063">
    <w:abstractNumId w:val="12"/>
  </w:num>
  <w:num w:numId="2" w16cid:durableId="293414341">
    <w:abstractNumId w:val="20"/>
  </w:num>
  <w:num w:numId="3" w16cid:durableId="1711539254">
    <w:abstractNumId w:val="0"/>
  </w:num>
  <w:num w:numId="4" w16cid:durableId="1543983034">
    <w:abstractNumId w:val="4"/>
  </w:num>
  <w:num w:numId="5" w16cid:durableId="843129882">
    <w:abstractNumId w:val="18"/>
  </w:num>
  <w:num w:numId="6" w16cid:durableId="82457587">
    <w:abstractNumId w:val="21"/>
  </w:num>
  <w:num w:numId="7" w16cid:durableId="343900144">
    <w:abstractNumId w:val="29"/>
  </w:num>
  <w:num w:numId="8" w16cid:durableId="713235916">
    <w:abstractNumId w:val="3"/>
  </w:num>
  <w:num w:numId="9" w16cid:durableId="375393637">
    <w:abstractNumId w:val="23"/>
  </w:num>
  <w:num w:numId="10" w16cid:durableId="2031561744">
    <w:abstractNumId w:val="15"/>
  </w:num>
  <w:num w:numId="11" w16cid:durableId="1089498743">
    <w:abstractNumId w:val="14"/>
  </w:num>
  <w:num w:numId="12" w16cid:durableId="656882053">
    <w:abstractNumId w:val="25"/>
  </w:num>
  <w:num w:numId="13" w16cid:durableId="434251615">
    <w:abstractNumId w:val="28"/>
  </w:num>
  <w:num w:numId="14" w16cid:durableId="1373379801">
    <w:abstractNumId w:val="13"/>
  </w:num>
  <w:num w:numId="15" w16cid:durableId="384305699">
    <w:abstractNumId w:val="5"/>
  </w:num>
  <w:num w:numId="16" w16cid:durableId="31226951">
    <w:abstractNumId w:val="24"/>
  </w:num>
  <w:num w:numId="17" w16cid:durableId="1551500916">
    <w:abstractNumId w:val="17"/>
  </w:num>
  <w:num w:numId="18" w16cid:durableId="1684942302">
    <w:abstractNumId w:val="7"/>
  </w:num>
  <w:num w:numId="19" w16cid:durableId="1396779349">
    <w:abstractNumId w:val="6"/>
  </w:num>
  <w:num w:numId="20" w16cid:durableId="819931237">
    <w:abstractNumId w:val="16"/>
  </w:num>
  <w:num w:numId="21" w16cid:durableId="869954186">
    <w:abstractNumId w:val="19"/>
  </w:num>
  <w:num w:numId="22" w16cid:durableId="115872749">
    <w:abstractNumId w:val="10"/>
  </w:num>
  <w:num w:numId="23" w16cid:durableId="1777098987">
    <w:abstractNumId w:val="8"/>
  </w:num>
  <w:num w:numId="24" w16cid:durableId="1824392279">
    <w:abstractNumId w:val="22"/>
  </w:num>
  <w:num w:numId="25" w16cid:durableId="1353456425">
    <w:abstractNumId w:val="2"/>
  </w:num>
  <w:num w:numId="26" w16cid:durableId="41829061">
    <w:abstractNumId w:val="1"/>
  </w:num>
  <w:num w:numId="27" w16cid:durableId="1540438966">
    <w:abstractNumId w:val="26"/>
  </w:num>
  <w:num w:numId="28" w16cid:durableId="1008870373">
    <w:abstractNumId w:val="11"/>
  </w:num>
  <w:num w:numId="29" w16cid:durableId="340402189">
    <w:abstractNumId w:val="27"/>
  </w:num>
  <w:num w:numId="30" w16cid:durableId="205835707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9A2"/>
    <w:rsid w:val="0000015F"/>
    <w:rsid w:val="000052F6"/>
    <w:rsid w:val="0001171E"/>
    <w:rsid w:val="00014916"/>
    <w:rsid w:val="000174DF"/>
    <w:rsid w:val="00020716"/>
    <w:rsid w:val="00021E74"/>
    <w:rsid w:val="00023CDE"/>
    <w:rsid w:val="000273CA"/>
    <w:rsid w:val="000279DC"/>
    <w:rsid w:val="00031947"/>
    <w:rsid w:val="00034271"/>
    <w:rsid w:val="00040BD3"/>
    <w:rsid w:val="00051FE0"/>
    <w:rsid w:val="00054F6D"/>
    <w:rsid w:val="00055D72"/>
    <w:rsid w:val="00056530"/>
    <w:rsid w:val="00056789"/>
    <w:rsid w:val="0006181A"/>
    <w:rsid w:val="00064FD2"/>
    <w:rsid w:val="00070837"/>
    <w:rsid w:val="00072987"/>
    <w:rsid w:val="000806C6"/>
    <w:rsid w:val="00082441"/>
    <w:rsid w:val="0008250E"/>
    <w:rsid w:val="00091363"/>
    <w:rsid w:val="00091AC3"/>
    <w:rsid w:val="00093822"/>
    <w:rsid w:val="000A246A"/>
    <w:rsid w:val="000A3259"/>
    <w:rsid w:val="000A7F64"/>
    <w:rsid w:val="000B0DA5"/>
    <w:rsid w:val="000B11A3"/>
    <w:rsid w:val="000B3BC0"/>
    <w:rsid w:val="000B5C3E"/>
    <w:rsid w:val="000D0723"/>
    <w:rsid w:val="000D17BC"/>
    <w:rsid w:val="000D3A6B"/>
    <w:rsid w:val="000D44D1"/>
    <w:rsid w:val="000D7E5E"/>
    <w:rsid w:val="000E0AB8"/>
    <w:rsid w:val="000E1A5C"/>
    <w:rsid w:val="000E7555"/>
    <w:rsid w:val="000F01D9"/>
    <w:rsid w:val="000F3C74"/>
    <w:rsid w:val="000F3CC6"/>
    <w:rsid w:val="000F7E14"/>
    <w:rsid w:val="001010D2"/>
    <w:rsid w:val="00106B1C"/>
    <w:rsid w:val="00117C0F"/>
    <w:rsid w:val="00134A69"/>
    <w:rsid w:val="00134AC1"/>
    <w:rsid w:val="001404BB"/>
    <w:rsid w:val="00144DAF"/>
    <w:rsid w:val="001461FC"/>
    <w:rsid w:val="00146BB7"/>
    <w:rsid w:val="00164C61"/>
    <w:rsid w:val="0018197D"/>
    <w:rsid w:val="00182CE1"/>
    <w:rsid w:val="00184B69"/>
    <w:rsid w:val="00192408"/>
    <w:rsid w:val="00192B56"/>
    <w:rsid w:val="00193722"/>
    <w:rsid w:val="00195083"/>
    <w:rsid w:val="00197877"/>
    <w:rsid w:val="001A4A11"/>
    <w:rsid w:val="001A77D8"/>
    <w:rsid w:val="001B0F46"/>
    <w:rsid w:val="001B157A"/>
    <w:rsid w:val="001B46C2"/>
    <w:rsid w:val="001B72F7"/>
    <w:rsid w:val="001C06BF"/>
    <w:rsid w:val="001C09B8"/>
    <w:rsid w:val="001C2B21"/>
    <w:rsid w:val="001C3998"/>
    <w:rsid w:val="001D0D22"/>
    <w:rsid w:val="001D5B5B"/>
    <w:rsid w:val="001E39FC"/>
    <w:rsid w:val="001F4C29"/>
    <w:rsid w:val="002026CD"/>
    <w:rsid w:val="0020394F"/>
    <w:rsid w:val="00210341"/>
    <w:rsid w:val="00211C96"/>
    <w:rsid w:val="00232A61"/>
    <w:rsid w:val="00234AEA"/>
    <w:rsid w:val="00235819"/>
    <w:rsid w:val="0024199A"/>
    <w:rsid w:val="0024332B"/>
    <w:rsid w:val="00243D39"/>
    <w:rsid w:val="00245C22"/>
    <w:rsid w:val="00250D60"/>
    <w:rsid w:val="00251091"/>
    <w:rsid w:val="002536EF"/>
    <w:rsid w:val="002540D2"/>
    <w:rsid w:val="00264586"/>
    <w:rsid w:val="002652F9"/>
    <w:rsid w:val="00272FAA"/>
    <w:rsid w:val="002741CB"/>
    <w:rsid w:val="002749A2"/>
    <w:rsid w:val="0028398F"/>
    <w:rsid w:val="002845BB"/>
    <w:rsid w:val="00286D89"/>
    <w:rsid w:val="0028708F"/>
    <w:rsid w:val="0028796F"/>
    <w:rsid w:val="00294F27"/>
    <w:rsid w:val="002A0DD5"/>
    <w:rsid w:val="002A3A9B"/>
    <w:rsid w:val="002A4D86"/>
    <w:rsid w:val="002B0D31"/>
    <w:rsid w:val="002B1156"/>
    <w:rsid w:val="002B37C5"/>
    <w:rsid w:val="002B7699"/>
    <w:rsid w:val="002D1681"/>
    <w:rsid w:val="002E0E56"/>
    <w:rsid w:val="002E1C2B"/>
    <w:rsid w:val="002E3DF2"/>
    <w:rsid w:val="002F334D"/>
    <w:rsid w:val="003039F5"/>
    <w:rsid w:val="00312BBE"/>
    <w:rsid w:val="003132B0"/>
    <w:rsid w:val="003135F6"/>
    <w:rsid w:val="00316403"/>
    <w:rsid w:val="00317E5E"/>
    <w:rsid w:val="0033259A"/>
    <w:rsid w:val="003353C5"/>
    <w:rsid w:val="00335AE0"/>
    <w:rsid w:val="00336716"/>
    <w:rsid w:val="00342F02"/>
    <w:rsid w:val="00345162"/>
    <w:rsid w:val="00352A04"/>
    <w:rsid w:val="00354CE2"/>
    <w:rsid w:val="00355FD7"/>
    <w:rsid w:val="003611F3"/>
    <w:rsid w:val="00361875"/>
    <w:rsid w:val="00364CC4"/>
    <w:rsid w:val="003725C9"/>
    <w:rsid w:val="003804C6"/>
    <w:rsid w:val="00384BF6"/>
    <w:rsid w:val="00384C0C"/>
    <w:rsid w:val="0038664B"/>
    <w:rsid w:val="00390646"/>
    <w:rsid w:val="00394B92"/>
    <w:rsid w:val="00396ED8"/>
    <w:rsid w:val="00397019"/>
    <w:rsid w:val="00397370"/>
    <w:rsid w:val="003A1A4A"/>
    <w:rsid w:val="003A2346"/>
    <w:rsid w:val="003A36ED"/>
    <w:rsid w:val="003A6254"/>
    <w:rsid w:val="003A73FF"/>
    <w:rsid w:val="003B1D22"/>
    <w:rsid w:val="003B59E2"/>
    <w:rsid w:val="003C04CC"/>
    <w:rsid w:val="003D25CE"/>
    <w:rsid w:val="003D3FFA"/>
    <w:rsid w:val="003D5E91"/>
    <w:rsid w:val="003E0B6B"/>
    <w:rsid w:val="003E46AF"/>
    <w:rsid w:val="003E537F"/>
    <w:rsid w:val="004015A2"/>
    <w:rsid w:val="0040241E"/>
    <w:rsid w:val="00424946"/>
    <w:rsid w:val="0042619E"/>
    <w:rsid w:val="00435982"/>
    <w:rsid w:val="00443A30"/>
    <w:rsid w:val="004458C5"/>
    <w:rsid w:val="004477CF"/>
    <w:rsid w:val="00450637"/>
    <w:rsid w:val="0045129B"/>
    <w:rsid w:val="0045534F"/>
    <w:rsid w:val="004553BA"/>
    <w:rsid w:val="00461492"/>
    <w:rsid w:val="00462133"/>
    <w:rsid w:val="0046407D"/>
    <w:rsid w:val="00474C8C"/>
    <w:rsid w:val="00474F57"/>
    <w:rsid w:val="00475CEC"/>
    <w:rsid w:val="00486EF4"/>
    <w:rsid w:val="00487F69"/>
    <w:rsid w:val="004918A0"/>
    <w:rsid w:val="00495552"/>
    <w:rsid w:val="004A1984"/>
    <w:rsid w:val="004B5FA8"/>
    <w:rsid w:val="004C0B91"/>
    <w:rsid w:val="004D4D05"/>
    <w:rsid w:val="004E0830"/>
    <w:rsid w:val="004E1C27"/>
    <w:rsid w:val="004E38F4"/>
    <w:rsid w:val="004E53DE"/>
    <w:rsid w:val="004E6238"/>
    <w:rsid w:val="004F039E"/>
    <w:rsid w:val="004F4A3D"/>
    <w:rsid w:val="004F5AAE"/>
    <w:rsid w:val="005103F8"/>
    <w:rsid w:val="00515836"/>
    <w:rsid w:val="005234CA"/>
    <w:rsid w:val="00527EAB"/>
    <w:rsid w:val="00536026"/>
    <w:rsid w:val="005544E6"/>
    <w:rsid w:val="00555661"/>
    <w:rsid w:val="005566D0"/>
    <w:rsid w:val="005609C5"/>
    <w:rsid w:val="00562AB7"/>
    <w:rsid w:val="00562ED9"/>
    <w:rsid w:val="00577803"/>
    <w:rsid w:val="005A055B"/>
    <w:rsid w:val="005A1E34"/>
    <w:rsid w:val="005A5063"/>
    <w:rsid w:val="005A7F96"/>
    <w:rsid w:val="005B6BA7"/>
    <w:rsid w:val="005B7541"/>
    <w:rsid w:val="005C5A1B"/>
    <w:rsid w:val="005C675A"/>
    <w:rsid w:val="005D1101"/>
    <w:rsid w:val="005D4733"/>
    <w:rsid w:val="005D7674"/>
    <w:rsid w:val="005E2C5F"/>
    <w:rsid w:val="005E61A0"/>
    <w:rsid w:val="005F037B"/>
    <w:rsid w:val="005F1730"/>
    <w:rsid w:val="005F5EA9"/>
    <w:rsid w:val="0060182F"/>
    <w:rsid w:val="00601A0E"/>
    <w:rsid w:val="00605B3E"/>
    <w:rsid w:val="00610FED"/>
    <w:rsid w:val="00612F9D"/>
    <w:rsid w:val="00613013"/>
    <w:rsid w:val="00613471"/>
    <w:rsid w:val="00614145"/>
    <w:rsid w:val="006142DE"/>
    <w:rsid w:val="00616EE5"/>
    <w:rsid w:val="00624746"/>
    <w:rsid w:val="0063045A"/>
    <w:rsid w:val="00635F2A"/>
    <w:rsid w:val="0063731D"/>
    <w:rsid w:val="0064257B"/>
    <w:rsid w:val="006445EA"/>
    <w:rsid w:val="00647BB2"/>
    <w:rsid w:val="006541E5"/>
    <w:rsid w:val="00657D67"/>
    <w:rsid w:val="00664CD1"/>
    <w:rsid w:val="006709E7"/>
    <w:rsid w:val="006713A2"/>
    <w:rsid w:val="00672BE1"/>
    <w:rsid w:val="0067547D"/>
    <w:rsid w:val="00676BAA"/>
    <w:rsid w:val="00676EAC"/>
    <w:rsid w:val="00680220"/>
    <w:rsid w:val="006841DF"/>
    <w:rsid w:val="00687FC9"/>
    <w:rsid w:val="0069112D"/>
    <w:rsid w:val="00693A0E"/>
    <w:rsid w:val="00694477"/>
    <w:rsid w:val="00695D9D"/>
    <w:rsid w:val="006A0164"/>
    <w:rsid w:val="006A459A"/>
    <w:rsid w:val="006A4D3A"/>
    <w:rsid w:val="006B13B8"/>
    <w:rsid w:val="006B6CBF"/>
    <w:rsid w:val="006C0AD0"/>
    <w:rsid w:val="006C0DA2"/>
    <w:rsid w:val="006C1B2B"/>
    <w:rsid w:val="006C3049"/>
    <w:rsid w:val="006C7BBC"/>
    <w:rsid w:val="006D0077"/>
    <w:rsid w:val="006D134B"/>
    <w:rsid w:val="006D492F"/>
    <w:rsid w:val="006D5985"/>
    <w:rsid w:val="006D59B0"/>
    <w:rsid w:val="006D6AAF"/>
    <w:rsid w:val="006D6EC9"/>
    <w:rsid w:val="006D7D32"/>
    <w:rsid w:val="006F13FB"/>
    <w:rsid w:val="006F3117"/>
    <w:rsid w:val="006F6E23"/>
    <w:rsid w:val="0070006A"/>
    <w:rsid w:val="00700497"/>
    <w:rsid w:val="007026D4"/>
    <w:rsid w:val="0070452C"/>
    <w:rsid w:val="007105A8"/>
    <w:rsid w:val="0071201E"/>
    <w:rsid w:val="00714747"/>
    <w:rsid w:val="007148D6"/>
    <w:rsid w:val="00715985"/>
    <w:rsid w:val="00725DE8"/>
    <w:rsid w:val="00730A06"/>
    <w:rsid w:val="007439EF"/>
    <w:rsid w:val="00745D74"/>
    <w:rsid w:val="0075109E"/>
    <w:rsid w:val="007527E9"/>
    <w:rsid w:val="00752861"/>
    <w:rsid w:val="00755302"/>
    <w:rsid w:val="007602C0"/>
    <w:rsid w:val="00762C19"/>
    <w:rsid w:val="00763A6C"/>
    <w:rsid w:val="00764E46"/>
    <w:rsid w:val="00773928"/>
    <w:rsid w:val="007803EE"/>
    <w:rsid w:val="00781B49"/>
    <w:rsid w:val="007830DB"/>
    <w:rsid w:val="00784AFB"/>
    <w:rsid w:val="00786055"/>
    <w:rsid w:val="0078729B"/>
    <w:rsid w:val="00795B29"/>
    <w:rsid w:val="007A18B1"/>
    <w:rsid w:val="007A6B29"/>
    <w:rsid w:val="007B0B4F"/>
    <w:rsid w:val="007B7357"/>
    <w:rsid w:val="007C3AD4"/>
    <w:rsid w:val="007C5C8A"/>
    <w:rsid w:val="007D49D9"/>
    <w:rsid w:val="007E0C92"/>
    <w:rsid w:val="007F29CA"/>
    <w:rsid w:val="007F4306"/>
    <w:rsid w:val="007F457C"/>
    <w:rsid w:val="007F7F76"/>
    <w:rsid w:val="0080224A"/>
    <w:rsid w:val="008132B1"/>
    <w:rsid w:val="0081551F"/>
    <w:rsid w:val="00815F1B"/>
    <w:rsid w:val="0082146B"/>
    <w:rsid w:val="00823330"/>
    <w:rsid w:val="00824CC4"/>
    <w:rsid w:val="008263B5"/>
    <w:rsid w:val="00826676"/>
    <w:rsid w:val="0082713D"/>
    <w:rsid w:val="00827A14"/>
    <w:rsid w:val="008300C9"/>
    <w:rsid w:val="008306C3"/>
    <w:rsid w:val="0083091E"/>
    <w:rsid w:val="00831A37"/>
    <w:rsid w:val="00835BDC"/>
    <w:rsid w:val="00835BE9"/>
    <w:rsid w:val="00841459"/>
    <w:rsid w:val="00841CDE"/>
    <w:rsid w:val="008429D6"/>
    <w:rsid w:val="00844C19"/>
    <w:rsid w:val="00846941"/>
    <w:rsid w:val="00852D21"/>
    <w:rsid w:val="00854201"/>
    <w:rsid w:val="00864321"/>
    <w:rsid w:val="00871FA5"/>
    <w:rsid w:val="00876F21"/>
    <w:rsid w:val="008836A8"/>
    <w:rsid w:val="00887881"/>
    <w:rsid w:val="00890BAC"/>
    <w:rsid w:val="00891BD3"/>
    <w:rsid w:val="00895748"/>
    <w:rsid w:val="008A2692"/>
    <w:rsid w:val="008A2863"/>
    <w:rsid w:val="008A3281"/>
    <w:rsid w:val="008A7E10"/>
    <w:rsid w:val="008B3640"/>
    <w:rsid w:val="008C3BF8"/>
    <w:rsid w:val="008C42B1"/>
    <w:rsid w:val="008D1DD6"/>
    <w:rsid w:val="008D4D90"/>
    <w:rsid w:val="008D5BD0"/>
    <w:rsid w:val="008D6105"/>
    <w:rsid w:val="008E0030"/>
    <w:rsid w:val="008E0B58"/>
    <w:rsid w:val="008E0FEC"/>
    <w:rsid w:val="008E275B"/>
    <w:rsid w:val="008E5A72"/>
    <w:rsid w:val="00906BE8"/>
    <w:rsid w:val="009174FD"/>
    <w:rsid w:val="00920F8B"/>
    <w:rsid w:val="0092450D"/>
    <w:rsid w:val="009270CA"/>
    <w:rsid w:val="00927D67"/>
    <w:rsid w:val="0093415E"/>
    <w:rsid w:val="00934E4D"/>
    <w:rsid w:val="00937C5A"/>
    <w:rsid w:val="00940DF1"/>
    <w:rsid w:val="00943A13"/>
    <w:rsid w:val="0094781D"/>
    <w:rsid w:val="00953221"/>
    <w:rsid w:val="00964C59"/>
    <w:rsid w:val="00965392"/>
    <w:rsid w:val="00967413"/>
    <w:rsid w:val="009738E2"/>
    <w:rsid w:val="00973948"/>
    <w:rsid w:val="0097485C"/>
    <w:rsid w:val="0098274B"/>
    <w:rsid w:val="00986379"/>
    <w:rsid w:val="009961CF"/>
    <w:rsid w:val="009970BF"/>
    <w:rsid w:val="009A1641"/>
    <w:rsid w:val="009A1ACA"/>
    <w:rsid w:val="009A1C1D"/>
    <w:rsid w:val="009B62F3"/>
    <w:rsid w:val="009B6B4C"/>
    <w:rsid w:val="009B774A"/>
    <w:rsid w:val="009D7EF2"/>
    <w:rsid w:val="009E2A0C"/>
    <w:rsid w:val="009E575D"/>
    <w:rsid w:val="009F0D06"/>
    <w:rsid w:val="009F1068"/>
    <w:rsid w:val="009F2239"/>
    <w:rsid w:val="009F6545"/>
    <w:rsid w:val="009F76A0"/>
    <w:rsid w:val="00A07AD1"/>
    <w:rsid w:val="00A112BD"/>
    <w:rsid w:val="00A246E5"/>
    <w:rsid w:val="00A24AD0"/>
    <w:rsid w:val="00A27F33"/>
    <w:rsid w:val="00A309B9"/>
    <w:rsid w:val="00A328DC"/>
    <w:rsid w:val="00A5646A"/>
    <w:rsid w:val="00A5647D"/>
    <w:rsid w:val="00A5692D"/>
    <w:rsid w:val="00A5781B"/>
    <w:rsid w:val="00A62BEB"/>
    <w:rsid w:val="00A65B49"/>
    <w:rsid w:val="00A66336"/>
    <w:rsid w:val="00A72B1D"/>
    <w:rsid w:val="00A756F7"/>
    <w:rsid w:val="00A836B4"/>
    <w:rsid w:val="00A83FC0"/>
    <w:rsid w:val="00A842F9"/>
    <w:rsid w:val="00A87246"/>
    <w:rsid w:val="00A87F04"/>
    <w:rsid w:val="00A91AAE"/>
    <w:rsid w:val="00AA72BD"/>
    <w:rsid w:val="00AB2BC8"/>
    <w:rsid w:val="00AB40C2"/>
    <w:rsid w:val="00AB489C"/>
    <w:rsid w:val="00AC08BB"/>
    <w:rsid w:val="00AC2C44"/>
    <w:rsid w:val="00AC2EC0"/>
    <w:rsid w:val="00AC4AAB"/>
    <w:rsid w:val="00AC5393"/>
    <w:rsid w:val="00AC6FC7"/>
    <w:rsid w:val="00AD1FCC"/>
    <w:rsid w:val="00AD2B5B"/>
    <w:rsid w:val="00AD3608"/>
    <w:rsid w:val="00AD479C"/>
    <w:rsid w:val="00AD7716"/>
    <w:rsid w:val="00AE2D0A"/>
    <w:rsid w:val="00AE5C65"/>
    <w:rsid w:val="00AF4B36"/>
    <w:rsid w:val="00AF5B0A"/>
    <w:rsid w:val="00AF6E5B"/>
    <w:rsid w:val="00AF76B0"/>
    <w:rsid w:val="00B002CA"/>
    <w:rsid w:val="00B2521A"/>
    <w:rsid w:val="00B4306D"/>
    <w:rsid w:val="00B51D2D"/>
    <w:rsid w:val="00B67719"/>
    <w:rsid w:val="00B67D3A"/>
    <w:rsid w:val="00B71E04"/>
    <w:rsid w:val="00B724DF"/>
    <w:rsid w:val="00B7411A"/>
    <w:rsid w:val="00B758A3"/>
    <w:rsid w:val="00B85862"/>
    <w:rsid w:val="00B863B4"/>
    <w:rsid w:val="00B86FEE"/>
    <w:rsid w:val="00B87D75"/>
    <w:rsid w:val="00B90760"/>
    <w:rsid w:val="00B91B07"/>
    <w:rsid w:val="00B92CAA"/>
    <w:rsid w:val="00B97987"/>
    <w:rsid w:val="00BA39F6"/>
    <w:rsid w:val="00BA452B"/>
    <w:rsid w:val="00BA661D"/>
    <w:rsid w:val="00BB356E"/>
    <w:rsid w:val="00BB6FCE"/>
    <w:rsid w:val="00BC185F"/>
    <w:rsid w:val="00BC1F8C"/>
    <w:rsid w:val="00BC20A6"/>
    <w:rsid w:val="00BC3429"/>
    <w:rsid w:val="00BD223F"/>
    <w:rsid w:val="00BD2884"/>
    <w:rsid w:val="00BE0AFB"/>
    <w:rsid w:val="00BE11D8"/>
    <w:rsid w:val="00BE2501"/>
    <w:rsid w:val="00BE6526"/>
    <w:rsid w:val="00BE7EC3"/>
    <w:rsid w:val="00BF50D2"/>
    <w:rsid w:val="00BF7023"/>
    <w:rsid w:val="00BF71C9"/>
    <w:rsid w:val="00C07516"/>
    <w:rsid w:val="00C2274E"/>
    <w:rsid w:val="00C26B86"/>
    <w:rsid w:val="00C27A5A"/>
    <w:rsid w:val="00C34AA0"/>
    <w:rsid w:val="00C3611F"/>
    <w:rsid w:val="00C411FC"/>
    <w:rsid w:val="00C42ABA"/>
    <w:rsid w:val="00C46B39"/>
    <w:rsid w:val="00C46D56"/>
    <w:rsid w:val="00C50019"/>
    <w:rsid w:val="00C52772"/>
    <w:rsid w:val="00C54E65"/>
    <w:rsid w:val="00C61529"/>
    <w:rsid w:val="00C6744B"/>
    <w:rsid w:val="00C708E0"/>
    <w:rsid w:val="00C75A6A"/>
    <w:rsid w:val="00C7789F"/>
    <w:rsid w:val="00C8079E"/>
    <w:rsid w:val="00C80F6B"/>
    <w:rsid w:val="00C873BB"/>
    <w:rsid w:val="00C92FC6"/>
    <w:rsid w:val="00C96481"/>
    <w:rsid w:val="00CA163E"/>
    <w:rsid w:val="00CA4398"/>
    <w:rsid w:val="00CA5A1F"/>
    <w:rsid w:val="00CA6282"/>
    <w:rsid w:val="00CB63E6"/>
    <w:rsid w:val="00CB6585"/>
    <w:rsid w:val="00CC2FCC"/>
    <w:rsid w:val="00CC4612"/>
    <w:rsid w:val="00CC642C"/>
    <w:rsid w:val="00CC6445"/>
    <w:rsid w:val="00CC79B4"/>
    <w:rsid w:val="00CD73FF"/>
    <w:rsid w:val="00CE2F52"/>
    <w:rsid w:val="00CE3645"/>
    <w:rsid w:val="00CF2906"/>
    <w:rsid w:val="00CF7FCD"/>
    <w:rsid w:val="00D055CE"/>
    <w:rsid w:val="00D10BCE"/>
    <w:rsid w:val="00D128F3"/>
    <w:rsid w:val="00D15FEF"/>
    <w:rsid w:val="00D224FD"/>
    <w:rsid w:val="00D225C6"/>
    <w:rsid w:val="00D27FE3"/>
    <w:rsid w:val="00D37C7C"/>
    <w:rsid w:val="00D45C35"/>
    <w:rsid w:val="00D47B83"/>
    <w:rsid w:val="00D47D63"/>
    <w:rsid w:val="00D520E8"/>
    <w:rsid w:val="00D60485"/>
    <w:rsid w:val="00D604BB"/>
    <w:rsid w:val="00D60E04"/>
    <w:rsid w:val="00D664BE"/>
    <w:rsid w:val="00D71765"/>
    <w:rsid w:val="00D72452"/>
    <w:rsid w:val="00D73F07"/>
    <w:rsid w:val="00D77285"/>
    <w:rsid w:val="00D80342"/>
    <w:rsid w:val="00D815EF"/>
    <w:rsid w:val="00D81DB7"/>
    <w:rsid w:val="00D82126"/>
    <w:rsid w:val="00D82EB8"/>
    <w:rsid w:val="00D83242"/>
    <w:rsid w:val="00D87433"/>
    <w:rsid w:val="00D87F48"/>
    <w:rsid w:val="00DA79A2"/>
    <w:rsid w:val="00DB38DD"/>
    <w:rsid w:val="00DB47FB"/>
    <w:rsid w:val="00DB6DC3"/>
    <w:rsid w:val="00DB7BD1"/>
    <w:rsid w:val="00DC0BA1"/>
    <w:rsid w:val="00DC724B"/>
    <w:rsid w:val="00DE2028"/>
    <w:rsid w:val="00DE3A9D"/>
    <w:rsid w:val="00DE76DE"/>
    <w:rsid w:val="00DF62CF"/>
    <w:rsid w:val="00E00E78"/>
    <w:rsid w:val="00E012A4"/>
    <w:rsid w:val="00E03074"/>
    <w:rsid w:val="00E0425A"/>
    <w:rsid w:val="00E141AE"/>
    <w:rsid w:val="00E153FF"/>
    <w:rsid w:val="00E16A13"/>
    <w:rsid w:val="00E25D06"/>
    <w:rsid w:val="00E271CF"/>
    <w:rsid w:val="00E3078E"/>
    <w:rsid w:val="00E353B0"/>
    <w:rsid w:val="00E4614D"/>
    <w:rsid w:val="00E50C1C"/>
    <w:rsid w:val="00E516D3"/>
    <w:rsid w:val="00E51E24"/>
    <w:rsid w:val="00E52DDC"/>
    <w:rsid w:val="00E54240"/>
    <w:rsid w:val="00E5772D"/>
    <w:rsid w:val="00E61C52"/>
    <w:rsid w:val="00E61DE9"/>
    <w:rsid w:val="00E643B3"/>
    <w:rsid w:val="00E67D33"/>
    <w:rsid w:val="00E745D2"/>
    <w:rsid w:val="00E75819"/>
    <w:rsid w:val="00E75D38"/>
    <w:rsid w:val="00E87D8A"/>
    <w:rsid w:val="00E90010"/>
    <w:rsid w:val="00E92A37"/>
    <w:rsid w:val="00E9377C"/>
    <w:rsid w:val="00E96584"/>
    <w:rsid w:val="00EA5562"/>
    <w:rsid w:val="00EA6FEC"/>
    <w:rsid w:val="00EB0EE6"/>
    <w:rsid w:val="00EB1050"/>
    <w:rsid w:val="00EB6442"/>
    <w:rsid w:val="00EC0295"/>
    <w:rsid w:val="00EC0988"/>
    <w:rsid w:val="00ED4A55"/>
    <w:rsid w:val="00EE20E9"/>
    <w:rsid w:val="00EE212A"/>
    <w:rsid w:val="00EF54F4"/>
    <w:rsid w:val="00EF6DFB"/>
    <w:rsid w:val="00F00120"/>
    <w:rsid w:val="00F01810"/>
    <w:rsid w:val="00F10AA8"/>
    <w:rsid w:val="00F12C71"/>
    <w:rsid w:val="00F201F0"/>
    <w:rsid w:val="00F21E4E"/>
    <w:rsid w:val="00F22415"/>
    <w:rsid w:val="00F2288E"/>
    <w:rsid w:val="00F40CD9"/>
    <w:rsid w:val="00F42AD2"/>
    <w:rsid w:val="00F42CAF"/>
    <w:rsid w:val="00F4589E"/>
    <w:rsid w:val="00F511D2"/>
    <w:rsid w:val="00F524BB"/>
    <w:rsid w:val="00F56C79"/>
    <w:rsid w:val="00F57094"/>
    <w:rsid w:val="00F61A86"/>
    <w:rsid w:val="00F646D0"/>
    <w:rsid w:val="00F82625"/>
    <w:rsid w:val="00F85A34"/>
    <w:rsid w:val="00F9131A"/>
    <w:rsid w:val="00F93F37"/>
    <w:rsid w:val="00F97031"/>
    <w:rsid w:val="00FA2262"/>
    <w:rsid w:val="00FA36FC"/>
    <w:rsid w:val="00FB2723"/>
    <w:rsid w:val="00FB44C0"/>
    <w:rsid w:val="00FC4B23"/>
    <w:rsid w:val="00FC6529"/>
    <w:rsid w:val="00FC7E49"/>
    <w:rsid w:val="00FD6D7D"/>
    <w:rsid w:val="00FE13B8"/>
    <w:rsid w:val="00FE26AB"/>
    <w:rsid w:val="00FE4A55"/>
    <w:rsid w:val="00FE509F"/>
    <w:rsid w:val="00FE7491"/>
    <w:rsid w:val="00FF12B5"/>
    <w:rsid w:val="00FF5FEF"/>
    <w:rsid w:val="00FF64E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807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a">
    <w:name w:val="Normal"/>
    <w:qFormat/>
    <w:rsid w:val="00345162"/>
    <w:rPr>
      <w:sz w:val="24"/>
      <w:szCs w:val="24"/>
      <w:lang w:bidi="th-TH"/>
    </w:rPr>
  </w:style>
  <w:style w:type="paragraph" w:styleId="1">
    <w:name w:val="heading 1"/>
    <w:basedOn w:val="a"/>
    <w:next w:val="a"/>
    <w:link w:val="10"/>
    <w:qFormat/>
    <w:rsid w:val="005B7541"/>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B7541"/>
    <w:rPr>
      <w:rFonts w:ascii="Calibri Light" w:eastAsia="Times New Roman" w:hAnsi="Calibri Light" w:cs="Times New Roman"/>
      <w:b/>
      <w:bCs/>
      <w:kern w:val="32"/>
      <w:sz w:val="32"/>
      <w:szCs w:val="32"/>
    </w:rPr>
  </w:style>
  <w:style w:type="paragraph" w:styleId="a3">
    <w:name w:val="header"/>
    <w:basedOn w:val="a"/>
    <w:link w:val="a4"/>
    <w:rsid w:val="00E153FF"/>
    <w:pPr>
      <w:tabs>
        <w:tab w:val="center" w:pos="4680"/>
        <w:tab w:val="right" w:pos="9360"/>
      </w:tabs>
    </w:pPr>
  </w:style>
  <w:style w:type="numbering" w:styleId="111111">
    <w:name w:val="Outline List 2"/>
    <w:basedOn w:val="a2"/>
    <w:rsid w:val="00E5772D"/>
    <w:pPr>
      <w:numPr>
        <w:numId w:val="1"/>
      </w:numPr>
    </w:pPr>
  </w:style>
  <w:style w:type="character" w:customStyle="1" w:styleId="a4">
    <w:name w:val="ヘッダー (文字)"/>
    <w:link w:val="a3"/>
    <w:rsid w:val="00E153FF"/>
    <w:rPr>
      <w:sz w:val="24"/>
      <w:szCs w:val="24"/>
    </w:rPr>
  </w:style>
  <w:style w:type="paragraph" w:styleId="a5">
    <w:name w:val="footer"/>
    <w:basedOn w:val="a"/>
    <w:link w:val="a6"/>
    <w:uiPriority w:val="99"/>
    <w:rsid w:val="00E153FF"/>
    <w:pPr>
      <w:tabs>
        <w:tab w:val="center" w:pos="4680"/>
        <w:tab w:val="right" w:pos="9360"/>
      </w:tabs>
    </w:pPr>
  </w:style>
  <w:style w:type="character" w:customStyle="1" w:styleId="a6">
    <w:name w:val="フッター (文字)"/>
    <w:link w:val="a5"/>
    <w:uiPriority w:val="99"/>
    <w:rsid w:val="00E153FF"/>
    <w:rPr>
      <w:sz w:val="24"/>
      <w:szCs w:val="24"/>
    </w:rPr>
  </w:style>
  <w:style w:type="character" w:styleId="a7">
    <w:name w:val="page number"/>
    <w:basedOn w:val="a0"/>
    <w:rsid w:val="00397019"/>
  </w:style>
  <w:style w:type="character" w:styleId="a8">
    <w:name w:val="Placeholder Text"/>
    <w:basedOn w:val="a0"/>
    <w:uiPriority w:val="99"/>
    <w:semiHidden/>
    <w:rsid w:val="00397019"/>
    <w:rPr>
      <w:color w:val="808080"/>
    </w:rPr>
  </w:style>
  <w:style w:type="paragraph" w:styleId="a9">
    <w:name w:val="Balloon Text"/>
    <w:basedOn w:val="a"/>
    <w:link w:val="aa"/>
    <w:rsid w:val="003804C6"/>
    <w:rPr>
      <w:sz w:val="18"/>
      <w:szCs w:val="18"/>
    </w:rPr>
  </w:style>
  <w:style w:type="character" w:customStyle="1" w:styleId="aa">
    <w:name w:val="吹き出し (文字)"/>
    <w:basedOn w:val="a0"/>
    <w:link w:val="a9"/>
    <w:rsid w:val="003804C6"/>
    <w:rPr>
      <w:sz w:val="18"/>
      <w:szCs w:val="18"/>
    </w:rPr>
  </w:style>
  <w:style w:type="paragraph" w:styleId="ab">
    <w:name w:val="List Paragraph"/>
    <w:basedOn w:val="a"/>
    <w:uiPriority w:val="34"/>
    <w:qFormat/>
    <w:rsid w:val="009738E2"/>
    <w:pPr>
      <w:ind w:left="720"/>
      <w:contextualSpacing/>
    </w:pPr>
  </w:style>
  <w:style w:type="character" w:styleId="ac">
    <w:name w:val="Emphasis"/>
    <w:uiPriority w:val="20"/>
    <w:qFormat/>
    <w:rsid w:val="007F457C"/>
    <w:rPr>
      <w:i/>
      <w:iCs/>
    </w:rPr>
  </w:style>
  <w:style w:type="paragraph" w:styleId="ad">
    <w:name w:val="footnote text"/>
    <w:basedOn w:val="a"/>
    <w:link w:val="ae"/>
    <w:unhideWhenUsed/>
    <w:rsid w:val="007F457C"/>
    <w:rPr>
      <w:rFonts w:asciiTheme="minorHAnsi" w:eastAsiaTheme="minorHAnsi" w:hAnsiTheme="minorHAnsi" w:cstheme="minorBidi"/>
      <w:sz w:val="20"/>
      <w:szCs w:val="20"/>
    </w:rPr>
  </w:style>
  <w:style w:type="character" w:customStyle="1" w:styleId="ae">
    <w:name w:val="脚注文字列 (文字)"/>
    <w:basedOn w:val="a0"/>
    <w:link w:val="ad"/>
    <w:rsid w:val="007F457C"/>
    <w:rPr>
      <w:rFonts w:asciiTheme="minorHAnsi" w:eastAsiaTheme="minorHAnsi" w:hAnsiTheme="minorHAnsi" w:cstheme="minorBidi"/>
    </w:rPr>
  </w:style>
  <w:style w:type="character" w:styleId="af">
    <w:name w:val="footnote reference"/>
    <w:basedOn w:val="a0"/>
    <w:unhideWhenUsed/>
    <w:rsid w:val="007F457C"/>
    <w:rPr>
      <w:vertAlign w:val="superscript"/>
    </w:rPr>
  </w:style>
  <w:style w:type="character" w:styleId="af0">
    <w:name w:val="Strong"/>
    <w:uiPriority w:val="22"/>
    <w:qFormat/>
    <w:rsid w:val="007F457C"/>
    <w:rPr>
      <w:b/>
      <w:bCs/>
    </w:rPr>
  </w:style>
  <w:style w:type="character" w:styleId="af1">
    <w:name w:val="annotation reference"/>
    <w:basedOn w:val="a0"/>
    <w:uiPriority w:val="99"/>
    <w:unhideWhenUsed/>
    <w:rsid w:val="007F457C"/>
    <w:rPr>
      <w:sz w:val="18"/>
      <w:szCs w:val="18"/>
    </w:rPr>
  </w:style>
  <w:style w:type="paragraph" w:styleId="af2">
    <w:name w:val="annotation text"/>
    <w:basedOn w:val="a"/>
    <w:link w:val="af3"/>
    <w:uiPriority w:val="99"/>
    <w:unhideWhenUsed/>
    <w:rsid w:val="007F457C"/>
    <w:rPr>
      <w:rFonts w:asciiTheme="minorHAnsi" w:eastAsiaTheme="minorHAnsi" w:hAnsiTheme="minorHAnsi" w:cstheme="minorBidi"/>
    </w:rPr>
  </w:style>
  <w:style w:type="character" w:customStyle="1" w:styleId="af3">
    <w:name w:val="コメント文字列 (文字)"/>
    <w:basedOn w:val="a0"/>
    <w:link w:val="af2"/>
    <w:uiPriority w:val="99"/>
    <w:rsid w:val="007F457C"/>
    <w:rPr>
      <w:rFonts w:asciiTheme="minorHAnsi" w:eastAsiaTheme="minorHAnsi" w:hAnsiTheme="minorHAnsi" w:cstheme="minorBidi"/>
      <w:sz w:val="24"/>
      <w:szCs w:val="24"/>
    </w:rPr>
  </w:style>
  <w:style w:type="paragraph" w:styleId="Web">
    <w:name w:val="Normal (Web)"/>
    <w:basedOn w:val="a"/>
    <w:uiPriority w:val="99"/>
    <w:unhideWhenUsed/>
    <w:rsid w:val="001D5B5B"/>
    <w:pPr>
      <w:spacing w:before="100" w:beforeAutospacing="1" w:after="100" w:afterAutospacing="1"/>
    </w:pPr>
  </w:style>
  <w:style w:type="table" w:styleId="af4">
    <w:name w:val="Table Grid"/>
    <w:basedOn w:val="a1"/>
    <w:uiPriority w:val="39"/>
    <w:rsid w:val="00F64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MiNi">
    <w:name w:val="Style1 MiNi"/>
    <w:basedOn w:val="af5"/>
    <w:link w:val="Style1MiNiChar"/>
    <w:qFormat/>
    <w:rsid w:val="00FD6D7D"/>
    <w:pPr>
      <w:numPr>
        <w:numId w:val="2"/>
      </w:numPr>
      <w:spacing w:after="120" w:line="0" w:lineRule="atLeast"/>
      <w:jc w:val="both"/>
    </w:pPr>
    <w:rPr>
      <w:rFonts w:ascii="Quicksand" w:eastAsia="Yu Mincho" w:hAnsi="Quicksand" w:cs="Times New Roman"/>
      <w:b/>
      <w:sz w:val="23"/>
      <w:szCs w:val="20"/>
      <w:bdr w:val="none" w:sz="0" w:space="0" w:color="auto" w:frame="1"/>
      <w:lang w:val="en-US" w:eastAsia="ja-JP"/>
    </w:rPr>
  </w:style>
  <w:style w:type="paragraph" w:customStyle="1" w:styleId="Style1MiNiBody">
    <w:name w:val="Style1 MiNi Body"/>
    <w:basedOn w:val="Style1MiNi"/>
    <w:link w:val="Style1MiNiBodyChar"/>
    <w:qFormat/>
    <w:rsid w:val="00FD6D7D"/>
    <w:pPr>
      <w:numPr>
        <w:numId w:val="0"/>
      </w:numPr>
      <w:spacing w:line="312" w:lineRule="auto"/>
    </w:pPr>
    <w:rPr>
      <w:b w:val="0"/>
      <w:sz w:val="21"/>
    </w:rPr>
  </w:style>
  <w:style w:type="character" w:customStyle="1" w:styleId="Style1MiNiChar">
    <w:name w:val="Style1 MiNi Char"/>
    <w:basedOn w:val="a0"/>
    <w:link w:val="Style1MiNi"/>
    <w:rsid w:val="00FD6D7D"/>
    <w:rPr>
      <w:rFonts w:ascii="Quicksand" w:eastAsia="Yu Mincho" w:hAnsi="Quicksand"/>
      <w:b/>
      <w:sz w:val="23"/>
      <w:bdr w:val="none" w:sz="0" w:space="0" w:color="auto" w:frame="1"/>
      <w:lang w:eastAsia="ja-JP" w:bidi="th-TH"/>
    </w:rPr>
  </w:style>
  <w:style w:type="paragraph" w:customStyle="1" w:styleId="Style1Heading2">
    <w:name w:val="Style1 Heading 2"/>
    <w:basedOn w:val="a"/>
    <w:link w:val="Style1Heading2Char"/>
    <w:qFormat/>
    <w:rsid w:val="00FD6D7D"/>
    <w:pPr>
      <w:numPr>
        <w:numId w:val="3"/>
      </w:numPr>
      <w:tabs>
        <w:tab w:val="left" w:pos="720"/>
      </w:tabs>
      <w:spacing w:line="312" w:lineRule="auto"/>
      <w:jc w:val="both"/>
      <w:textAlignment w:val="baseline"/>
    </w:pPr>
    <w:rPr>
      <w:rFonts w:ascii="Quicksand Bold" w:eastAsiaTheme="minorEastAsia" w:hAnsi="Quicksand Bold"/>
      <w:color w:val="303030"/>
      <w:bdr w:val="none" w:sz="0" w:space="0" w:color="auto" w:frame="1"/>
      <w:lang w:val="en-US" w:eastAsia="ja-JP"/>
    </w:rPr>
  </w:style>
  <w:style w:type="character" w:customStyle="1" w:styleId="Style1MiNiBodyChar">
    <w:name w:val="Style1 MiNi Body Char"/>
    <w:basedOn w:val="Style1MiNiChar"/>
    <w:link w:val="Style1MiNiBody"/>
    <w:rsid w:val="00FD6D7D"/>
    <w:rPr>
      <w:rFonts w:ascii="Quicksand" w:eastAsia="Yu Mincho" w:hAnsi="Quicksand"/>
      <w:b w:val="0"/>
      <w:sz w:val="21"/>
      <w:bdr w:val="none" w:sz="0" w:space="0" w:color="auto" w:frame="1"/>
      <w:lang w:eastAsia="ja-JP" w:bidi="th-TH"/>
    </w:rPr>
  </w:style>
  <w:style w:type="paragraph" w:customStyle="1" w:styleId="Style1MiNiBody2">
    <w:name w:val="Style1 MiNi Body 2"/>
    <w:basedOn w:val="a"/>
    <w:link w:val="Style1MiNiBody2Char"/>
    <w:qFormat/>
    <w:rsid w:val="00FD6D7D"/>
    <w:pPr>
      <w:tabs>
        <w:tab w:val="left" w:pos="720"/>
      </w:tabs>
      <w:spacing w:line="312" w:lineRule="auto"/>
      <w:ind w:left="720"/>
      <w:jc w:val="both"/>
      <w:textAlignment w:val="baseline"/>
    </w:pPr>
    <w:rPr>
      <w:rFonts w:ascii="Quicksand" w:eastAsiaTheme="minorEastAsia" w:hAnsi="Quicksand"/>
      <w:color w:val="303030"/>
      <w:sz w:val="22"/>
      <w:szCs w:val="22"/>
      <w:bdr w:val="none" w:sz="0" w:space="0" w:color="auto" w:frame="1"/>
      <w:lang w:val="en-US" w:eastAsia="ja-JP"/>
    </w:rPr>
  </w:style>
  <w:style w:type="character" w:customStyle="1" w:styleId="Style1Heading2Char">
    <w:name w:val="Style1 Heading 2 Char"/>
    <w:basedOn w:val="a0"/>
    <w:link w:val="Style1Heading2"/>
    <w:rsid w:val="00FD6D7D"/>
    <w:rPr>
      <w:rFonts w:ascii="Quicksand Bold" w:eastAsiaTheme="minorEastAsia" w:hAnsi="Quicksand Bold"/>
      <w:color w:val="303030"/>
      <w:sz w:val="24"/>
      <w:szCs w:val="24"/>
      <w:bdr w:val="none" w:sz="0" w:space="0" w:color="auto" w:frame="1"/>
      <w:lang w:eastAsia="ja-JP" w:bidi="th-TH"/>
    </w:rPr>
  </w:style>
  <w:style w:type="character" w:customStyle="1" w:styleId="Style1MiNiBody2Char">
    <w:name w:val="Style1 MiNi Body 2 Char"/>
    <w:basedOn w:val="a0"/>
    <w:link w:val="Style1MiNiBody2"/>
    <w:rsid w:val="00FD6D7D"/>
    <w:rPr>
      <w:rFonts w:ascii="Quicksand" w:eastAsiaTheme="minorEastAsia" w:hAnsi="Quicksand"/>
      <w:color w:val="303030"/>
      <w:sz w:val="22"/>
      <w:szCs w:val="22"/>
      <w:bdr w:val="none" w:sz="0" w:space="0" w:color="auto" w:frame="1"/>
      <w:lang w:eastAsia="ja-JP" w:bidi="th-TH"/>
    </w:rPr>
  </w:style>
  <w:style w:type="paragraph" w:styleId="af5">
    <w:name w:val="List"/>
    <w:basedOn w:val="a"/>
    <w:rsid w:val="00FD6D7D"/>
    <w:pPr>
      <w:ind w:left="283" w:hanging="283"/>
      <w:contextualSpacing/>
    </w:pPr>
    <w:rPr>
      <w:rFonts w:cs="Angsana New"/>
      <w:szCs w:val="30"/>
    </w:rPr>
  </w:style>
  <w:style w:type="numbering" w:customStyle="1" w:styleId="CurrentList1">
    <w:name w:val="Current List1"/>
    <w:uiPriority w:val="99"/>
    <w:rsid w:val="00FD6D7D"/>
    <w:pPr>
      <w:numPr>
        <w:numId w:val="4"/>
      </w:numPr>
    </w:pPr>
  </w:style>
  <w:style w:type="character" w:styleId="af6">
    <w:name w:val="Hyperlink"/>
    <w:basedOn w:val="a0"/>
    <w:uiPriority w:val="99"/>
    <w:rsid w:val="00624746"/>
    <w:rPr>
      <w:color w:val="0563C1" w:themeColor="hyperlink"/>
      <w:u w:val="single"/>
    </w:rPr>
  </w:style>
  <w:style w:type="character" w:styleId="af7">
    <w:name w:val="Unresolved Mention"/>
    <w:basedOn w:val="a0"/>
    <w:rsid w:val="00624746"/>
    <w:rPr>
      <w:color w:val="605E5C"/>
      <w:shd w:val="clear" w:color="auto" w:fill="E1DFDD"/>
    </w:rPr>
  </w:style>
  <w:style w:type="paragraph" w:styleId="11">
    <w:name w:val="toc 1"/>
    <w:basedOn w:val="a"/>
    <w:next w:val="a"/>
    <w:autoRedefine/>
    <w:rsid w:val="00715985"/>
    <w:pPr>
      <w:spacing w:before="360"/>
    </w:pPr>
    <w:rPr>
      <w:rFonts w:asciiTheme="majorHAnsi" w:hAnsiTheme="majorHAnsi" w:cstheme="majorBidi"/>
      <w:b/>
      <w:bCs/>
      <w:caps/>
      <w:szCs w:val="28"/>
    </w:rPr>
  </w:style>
  <w:style w:type="paragraph" w:styleId="2">
    <w:name w:val="toc 2"/>
    <w:basedOn w:val="a"/>
    <w:next w:val="a"/>
    <w:autoRedefine/>
    <w:rsid w:val="00715985"/>
    <w:pPr>
      <w:spacing w:before="240"/>
    </w:pPr>
    <w:rPr>
      <w:rFonts w:asciiTheme="minorHAnsi" w:hAnsiTheme="minorHAnsi" w:cstheme="majorBidi"/>
      <w:b/>
      <w:bCs/>
      <w:sz w:val="20"/>
      <w:szCs w:val="23"/>
    </w:rPr>
  </w:style>
  <w:style w:type="paragraph" w:styleId="3">
    <w:name w:val="toc 3"/>
    <w:basedOn w:val="a"/>
    <w:next w:val="a"/>
    <w:autoRedefine/>
    <w:rsid w:val="00715985"/>
    <w:pPr>
      <w:ind w:left="240"/>
    </w:pPr>
    <w:rPr>
      <w:rFonts w:asciiTheme="minorHAnsi" w:hAnsiTheme="minorHAnsi" w:cstheme="majorBidi"/>
      <w:sz w:val="20"/>
      <w:szCs w:val="23"/>
    </w:rPr>
  </w:style>
  <w:style w:type="paragraph" w:styleId="4">
    <w:name w:val="toc 4"/>
    <w:basedOn w:val="a"/>
    <w:next w:val="a"/>
    <w:autoRedefine/>
    <w:rsid w:val="00715985"/>
    <w:pPr>
      <w:ind w:left="480"/>
    </w:pPr>
    <w:rPr>
      <w:rFonts w:asciiTheme="minorHAnsi" w:hAnsiTheme="minorHAnsi" w:cstheme="majorBidi"/>
      <w:sz w:val="20"/>
      <w:szCs w:val="23"/>
    </w:rPr>
  </w:style>
  <w:style w:type="paragraph" w:styleId="5">
    <w:name w:val="toc 5"/>
    <w:basedOn w:val="a"/>
    <w:next w:val="a"/>
    <w:autoRedefine/>
    <w:rsid w:val="00715985"/>
    <w:pPr>
      <w:ind w:left="720"/>
    </w:pPr>
    <w:rPr>
      <w:rFonts w:asciiTheme="minorHAnsi" w:hAnsiTheme="minorHAnsi" w:cstheme="majorBidi"/>
      <w:sz w:val="20"/>
      <w:szCs w:val="23"/>
    </w:rPr>
  </w:style>
  <w:style w:type="paragraph" w:styleId="6">
    <w:name w:val="toc 6"/>
    <w:basedOn w:val="a"/>
    <w:next w:val="a"/>
    <w:autoRedefine/>
    <w:rsid w:val="00715985"/>
    <w:pPr>
      <w:ind w:left="960"/>
    </w:pPr>
    <w:rPr>
      <w:rFonts w:asciiTheme="minorHAnsi" w:hAnsiTheme="minorHAnsi" w:cstheme="majorBidi"/>
      <w:sz w:val="20"/>
      <w:szCs w:val="23"/>
    </w:rPr>
  </w:style>
  <w:style w:type="paragraph" w:styleId="7">
    <w:name w:val="toc 7"/>
    <w:basedOn w:val="a"/>
    <w:next w:val="a"/>
    <w:autoRedefine/>
    <w:rsid w:val="00715985"/>
    <w:pPr>
      <w:ind w:left="1200"/>
    </w:pPr>
    <w:rPr>
      <w:rFonts w:asciiTheme="minorHAnsi" w:hAnsiTheme="minorHAnsi" w:cstheme="majorBidi"/>
      <w:sz w:val="20"/>
      <w:szCs w:val="23"/>
    </w:rPr>
  </w:style>
  <w:style w:type="paragraph" w:styleId="8">
    <w:name w:val="toc 8"/>
    <w:basedOn w:val="a"/>
    <w:next w:val="a"/>
    <w:autoRedefine/>
    <w:rsid w:val="00715985"/>
    <w:pPr>
      <w:ind w:left="1440"/>
    </w:pPr>
    <w:rPr>
      <w:rFonts w:asciiTheme="minorHAnsi" w:hAnsiTheme="minorHAnsi" w:cstheme="majorBidi"/>
      <w:sz w:val="20"/>
      <w:szCs w:val="23"/>
    </w:rPr>
  </w:style>
  <w:style w:type="paragraph" w:styleId="9">
    <w:name w:val="toc 9"/>
    <w:basedOn w:val="a"/>
    <w:next w:val="a"/>
    <w:autoRedefine/>
    <w:rsid w:val="00715985"/>
    <w:pPr>
      <w:ind w:left="1680"/>
    </w:pPr>
    <w:rPr>
      <w:rFonts w:asciiTheme="minorHAnsi" w:hAnsiTheme="minorHAnsi" w:cstheme="majorBidi"/>
      <w:sz w:val="20"/>
      <w:szCs w:val="23"/>
    </w:rPr>
  </w:style>
  <w:style w:type="character" w:styleId="af8">
    <w:name w:val="FollowedHyperlink"/>
    <w:basedOn w:val="a0"/>
    <w:rsid w:val="00715985"/>
    <w:rPr>
      <w:color w:val="954F72" w:themeColor="followedHyperlink"/>
      <w:u w:val="single"/>
    </w:rPr>
  </w:style>
  <w:style w:type="character" w:customStyle="1" w:styleId="s1">
    <w:name w:val="s1"/>
    <w:basedOn w:val="a0"/>
    <w:rsid w:val="00487F69"/>
  </w:style>
  <w:style w:type="table" w:styleId="4-1">
    <w:name w:val="Grid Table 4 Accent 1"/>
    <w:basedOn w:val="a1"/>
    <w:uiPriority w:val="49"/>
    <w:rsid w:val="00487F69"/>
    <w:rPr>
      <w:rFonts w:asciiTheme="minorHAnsi" w:eastAsiaTheme="minorEastAsia" w:hAnsiTheme="minorHAnsi" w:cstheme="minorBidi"/>
      <w:sz w:val="22"/>
      <w:szCs w:val="28"/>
      <w:lang w:eastAsia="ja-JP" w:bidi="th-TH"/>
    </w:rPr>
    <w:tblPr>
      <w:tblStyleRowBandSize w:val="1"/>
      <w:tblStyleColBandSize w:val="1"/>
      <w:tblBorders>
        <w:top w:val="dotted" w:sz="4" w:space="0" w:color="81ABFF"/>
        <w:left w:val="dotted" w:sz="4" w:space="0" w:color="81ABFF"/>
        <w:bottom w:val="dotted" w:sz="4" w:space="0" w:color="81ABFF"/>
        <w:right w:val="dotted" w:sz="4" w:space="0" w:color="81ABFF"/>
        <w:insideH w:val="dotted" w:sz="4" w:space="0" w:color="81ABFF"/>
        <w:insideV w:val="dotted" w:sz="4" w:space="0" w:color="81ABFF"/>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7573">
      <w:bodyDiv w:val="1"/>
      <w:marLeft w:val="0"/>
      <w:marRight w:val="0"/>
      <w:marTop w:val="0"/>
      <w:marBottom w:val="0"/>
      <w:divBdr>
        <w:top w:val="none" w:sz="0" w:space="0" w:color="auto"/>
        <w:left w:val="none" w:sz="0" w:space="0" w:color="auto"/>
        <w:bottom w:val="none" w:sz="0" w:space="0" w:color="auto"/>
        <w:right w:val="none" w:sz="0" w:space="0" w:color="auto"/>
      </w:divBdr>
    </w:div>
    <w:div w:id="62872654">
      <w:bodyDiv w:val="1"/>
      <w:marLeft w:val="0"/>
      <w:marRight w:val="0"/>
      <w:marTop w:val="0"/>
      <w:marBottom w:val="0"/>
      <w:divBdr>
        <w:top w:val="none" w:sz="0" w:space="0" w:color="auto"/>
        <w:left w:val="none" w:sz="0" w:space="0" w:color="auto"/>
        <w:bottom w:val="none" w:sz="0" w:space="0" w:color="auto"/>
        <w:right w:val="none" w:sz="0" w:space="0" w:color="auto"/>
      </w:divBdr>
      <w:divsChild>
        <w:div w:id="53748717">
          <w:marLeft w:val="360"/>
          <w:marRight w:val="0"/>
          <w:marTop w:val="0"/>
          <w:marBottom w:val="0"/>
          <w:divBdr>
            <w:top w:val="none" w:sz="0" w:space="0" w:color="auto"/>
            <w:left w:val="none" w:sz="0" w:space="0" w:color="auto"/>
            <w:bottom w:val="none" w:sz="0" w:space="0" w:color="auto"/>
            <w:right w:val="none" w:sz="0" w:space="0" w:color="auto"/>
          </w:divBdr>
        </w:div>
        <w:div w:id="203948575">
          <w:marLeft w:val="360"/>
          <w:marRight w:val="0"/>
          <w:marTop w:val="0"/>
          <w:marBottom w:val="0"/>
          <w:divBdr>
            <w:top w:val="none" w:sz="0" w:space="0" w:color="auto"/>
            <w:left w:val="none" w:sz="0" w:space="0" w:color="auto"/>
            <w:bottom w:val="none" w:sz="0" w:space="0" w:color="auto"/>
            <w:right w:val="none" w:sz="0" w:space="0" w:color="auto"/>
          </w:divBdr>
        </w:div>
        <w:div w:id="1679457519">
          <w:marLeft w:val="360"/>
          <w:marRight w:val="0"/>
          <w:marTop w:val="0"/>
          <w:marBottom w:val="0"/>
          <w:divBdr>
            <w:top w:val="none" w:sz="0" w:space="0" w:color="auto"/>
            <w:left w:val="none" w:sz="0" w:space="0" w:color="auto"/>
            <w:bottom w:val="none" w:sz="0" w:space="0" w:color="auto"/>
            <w:right w:val="none" w:sz="0" w:space="0" w:color="auto"/>
          </w:divBdr>
        </w:div>
        <w:div w:id="442263971">
          <w:marLeft w:val="360"/>
          <w:marRight w:val="0"/>
          <w:marTop w:val="0"/>
          <w:marBottom w:val="0"/>
          <w:divBdr>
            <w:top w:val="none" w:sz="0" w:space="0" w:color="auto"/>
            <w:left w:val="none" w:sz="0" w:space="0" w:color="auto"/>
            <w:bottom w:val="none" w:sz="0" w:space="0" w:color="auto"/>
            <w:right w:val="none" w:sz="0" w:space="0" w:color="auto"/>
          </w:divBdr>
        </w:div>
        <w:div w:id="1547402339">
          <w:marLeft w:val="360"/>
          <w:marRight w:val="0"/>
          <w:marTop w:val="0"/>
          <w:marBottom w:val="0"/>
          <w:divBdr>
            <w:top w:val="none" w:sz="0" w:space="0" w:color="auto"/>
            <w:left w:val="none" w:sz="0" w:space="0" w:color="auto"/>
            <w:bottom w:val="none" w:sz="0" w:space="0" w:color="auto"/>
            <w:right w:val="none" w:sz="0" w:space="0" w:color="auto"/>
          </w:divBdr>
        </w:div>
        <w:div w:id="262147643">
          <w:marLeft w:val="360"/>
          <w:marRight w:val="0"/>
          <w:marTop w:val="0"/>
          <w:marBottom w:val="0"/>
          <w:divBdr>
            <w:top w:val="none" w:sz="0" w:space="0" w:color="auto"/>
            <w:left w:val="none" w:sz="0" w:space="0" w:color="auto"/>
            <w:bottom w:val="none" w:sz="0" w:space="0" w:color="auto"/>
            <w:right w:val="none" w:sz="0" w:space="0" w:color="auto"/>
          </w:divBdr>
        </w:div>
      </w:divsChild>
    </w:div>
    <w:div w:id="423690923">
      <w:bodyDiv w:val="1"/>
      <w:marLeft w:val="0"/>
      <w:marRight w:val="0"/>
      <w:marTop w:val="0"/>
      <w:marBottom w:val="0"/>
      <w:divBdr>
        <w:top w:val="none" w:sz="0" w:space="0" w:color="auto"/>
        <w:left w:val="none" w:sz="0" w:space="0" w:color="auto"/>
        <w:bottom w:val="none" w:sz="0" w:space="0" w:color="auto"/>
        <w:right w:val="none" w:sz="0" w:space="0" w:color="auto"/>
      </w:divBdr>
    </w:div>
    <w:div w:id="439180576">
      <w:bodyDiv w:val="1"/>
      <w:marLeft w:val="0"/>
      <w:marRight w:val="0"/>
      <w:marTop w:val="0"/>
      <w:marBottom w:val="0"/>
      <w:divBdr>
        <w:top w:val="none" w:sz="0" w:space="0" w:color="auto"/>
        <w:left w:val="none" w:sz="0" w:space="0" w:color="auto"/>
        <w:bottom w:val="none" w:sz="0" w:space="0" w:color="auto"/>
        <w:right w:val="none" w:sz="0" w:space="0" w:color="auto"/>
      </w:divBdr>
      <w:divsChild>
        <w:div w:id="1659842357">
          <w:marLeft w:val="0"/>
          <w:marRight w:val="0"/>
          <w:marTop w:val="0"/>
          <w:marBottom w:val="0"/>
          <w:divBdr>
            <w:top w:val="none" w:sz="0" w:space="0" w:color="auto"/>
            <w:left w:val="none" w:sz="0" w:space="0" w:color="auto"/>
            <w:bottom w:val="none" w:sz="0" w:space="0" w:color="auto"/>
            <w:right w:val="none" w:sz="0" w:space="0" w:color="auto"/>
          </w:divBdr>
          <w:divsChild>
            <w:div w:id="1542280260">
              <w:marLeft w:val="0"/>
              <w:marRight w:val="0"/>
              <w:marTop w:val="0"/>
              <w:marBottom w:val="0"/>
              <w:divBdr>
                <w:top w:val="none" w:sz="0" w:space="0" w:color="auto"/>
                <w:left w:val="none" w:sz="0" w:space="0" w:color="auto"/>
                <w:bottom w:val="none" w:sz="0" w:space="0" w:color="auto"/>
                <w:right w:val="none" w:sz="0" w:space="0" w:color="auto"/>
              </w:divBdr>
              <w:divsChild>
                <w:div w:id="871236193">
                  <w:marLeft w:val="0"/>
                  <w:marRight w:val="0"/>
                  <w:marTop w:val="0"/>
                  <w:marBottom w:val="0"/>
                  <w:divBdr>
                    <w:top w:val="none" w:sz="0" w:space="0" w:color="auto"/>
                    <w:left w:val="none" w:sz="0" w:space="0" w:color="auto"/>
                    <w:bottom w:val="none" w:sz="0" w:space="0" w:color="auto"/>
                    <w:right w:val="none" w:sz="0" w:space="0" w:color="auto"/>
                  </w:divBdr>
                  <w:divsChild>
                    <w:div w:id="13997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57254">
      <w:bodyDiv w:val="1"/>
      <w:marLeft w:val="0"/>
      <w:marRight w:val="0"/>
      <w:marTop w:val="0"/>
      <w:marBottom w:val="0"/>
      <w:divBdr>
        <w:top w:val="none" w:sz="0" w:space="0" w:color="auto"/>
        <w:left w:val="none" w:sz="0" w:space="0" w:color="auto"/>
        <w:bottom w:val="none" w:sz="0" w:space="0" w:color="auto"/>
        <w:right w:val="none" w:sz="0" w:space="0" w:color="auto"/>
      </w:divBdr>
    </w:div>
    <w:div w:id="895310895">
      <w:bodyDiv w:val="1"/>
      <w:marLeft w:val="0"/>
      <w:marRight w:val="0"/>
      <w:marTop w:val="0"/>
      <w:marBottom w:val="0"/>
      <w:divBdr>
        <w:top w:val="none" w:sz="0" w:space="0" w:color="auto"/>
        <w:left w:val="none" w:sz="0" w:space="0" w:color="auto"/>
        <w:bottom w:val="none" w:sz="0" w:space="0" w:color="auto"/>
        <w:right w:val="none" w:sz="0" w:space="0" w:color="auto"/>
      </w:divBdr>
    </w:div>
    <w:div w:id="999695738">
      <w:bodyDiv w:val="1"/>
      <w:marLeft w:val="0"/>
      <w:marRight w:val="0"/>
      <w:marTop w:val="0"/>
      <w:marBottom w:val="0"/>
      <w:divBdr>
        <w:top w:val="none" w:sz="0" w:space="0" w:color="auto"/>
        <w:left w:val="none" w:sz="0" w:space="0" w:color="auto"/>
        <w:bottom w:val="none" w:sz="0" w:space="0" w:color="auto"/>
        <w:right w:val="none" w:sz="0" w:space="0" w:color="auto"/>
      </w:divBdr>
      <w:divsChild>
        <w:div w:id="574049087">
          <w:marLeft w:val="0"/>
          <w:marRight w:val="0"/>
          <w:marTop w:val="0"/>
          <w:marBottom w:val="0"/>
          <w:divBdr>
            <w:top w:val="none" w:sz="0" w:space="0" w:color="auto"/>
            <w:left w:val="none" w:sz="0" w:space="0" w:color="auto"/>
            <w:bottom w:val="none" w:sz="0" w:space="0" w:color="auto"/>
            <w:right w:val="none" w:sz="0" w:space="0" w:color="auto"/>
          </w:divBdr>
          <w:divsChild>
            <w:div w:id="1767574840">
              <w:marLeft w:val="0"/>
              <w:marRight w:val="0"/>
              <w:marTop w:val="0"/>
              <w:marBottom w:val="0"/>
              <w:divBdr>
                <w:top w:val="none" w:sz="0" w:space="0" w:color="auto"/>
                <w:left w:val="none" w:sz="0" w:space="0" w:color="auto"/>
                <w:bottom w:val="none" w:sz="0" w:space="0" w:color="auto"/>
                <w:right w:val="none" w:sz="0" w:space="0" w:color="auto"/>
              </w:divBdr>
              <w:divsChild>
                <w:div w:id="9527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9025">
      <w:bodyDiv w:val="1"/>
      <w:marLeft w:val="0"/>
      <w:marRight w:val="0"/>
      <w:marTop w:val="0"/>
      <w:marBottom w:val="0"/>
      <w:divBdr>
        <w:top w:val="none" w:sz="0" w:space="0" w:color="auto"/>
        <w:left w:val="none" w:sz="0" w:space="0" w:color="auto"/>
        <w:bottom w:val="none" w:sz="0" w:space="0" w:color="auto"/>
        <w:right w:val="none" w:sz="0" w:space="0" w:color="auto"/>
      </w:divBdr>
    </w:div>
    <w:div w:id="1245454797">
      <w:bodyDiv w:val="1"/>
      <w:marLeft w:val="0"/>
      <w:marRight w:val="0"/>
      <w:marTop w:val="0"/>
      <w:marBottom w:val="0"/>
      <w:divBdr>
        <w:top w:val="none" w:sz="0" w:space="0" w:color="auto"/>
        <w:left w:val="none" w:sz="0" w:space="0" w:color="auto"/>
        <w:bottom w:val="none" w:sz="0" w:space="0" w:color="auto"/>
        <w:right w:val="none" w:sz="0" w:space="0" w:color="auto"/>
      </w:divBdr>
    </w:div>
    <w:div w:id="1625572784">
      <w:bodyDiv w:val="1"/>
      <w:marLeft w:val="0"/>
      <w:marRight w:val="0"/>
      <w:marTop w:val="0"/>
      <w:marBottom w:val="0"/>
      <w:divBdr>
        <w:top w:val="none" w:sz="0" w:space="0" w:color="auto"/>
        <w:left w:val="none" w:sz="0" w:space="0" w:color="auto"/>
        <w:bottom w:val="none" w:sz="0" w:space="0" w:color="auto"/>
        <w:right w:val="none" w:sz="0" w:space="0" w:color="auto"/>
      </w:divBdr>
    </w:div>
    <w:div w:id="1922905361">
      <w:bodyDiv w:val="1"/>
      <w:marLeft w:val="0"/>
      <w:marRight w:val="0"/>
      <w:marTop w:val="0"/>
      <w:marBottom w:val="0"/>
      <w:divBdr>
        <w:top w:val="none" w:sz="0" w:space="0" w:color="auto"/>
        <w:left w:val="none" w:sz="0" w:space="0" w:color="auto"/>
        <w:bottom w:val="none" w:sz="0" w:space="0" w:color="auto"/>
        <w:right w:val="none" w:sz="0" w:space="0" w:color="auto"/>
      </w:divBdr>
    </w:div>
    <w:div w:id="1970356177">
      <w:bodyDiv w:val="1"/>
      <w:marLeft w:val="0"/>
      <w:marRight w:val="0"/>
      <w:marTop w:val="0"/>
      <w:marBottom w:val="0"/>
      <w:divBdr>
        <w:top w:val="none" w:sz="0" w:space="0" w:color="auto"/>
        <w:left w:val="none" w:sz="0" w:space="0" w:color="auto"/>
        <w:bottom w:val="none" w:sz="0" w:space="0" w:color="auto"/>
        <w:right w:val="none" w:sz="0" w:space="0" w:color="auto"/>
      </w:divBdr>
    </w:div>
    <w:div w:id="2024746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d.go.th/fileadmin/user_upload/kormor/newlaw/dg429A.pdf" TargetMode="External"/><Relationship Id="rId13" Type="http://schemas.openxmlformats.org/officeDocument/2006/relationships/hyperlink" Target="https://www.rd.go.th/fileadmin/user_upload/kormor/newlaw/dgvat250A.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d.go.th/fileadmin/user_upload/kormor/newlaw/dgvat249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d.go.th/fileadmin/user_upload/kormor/newlaw/dgvat248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d.go.th/fileadmin/user_upload/kormor/newlaw/dgvat247A.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rd.go.th/fileadmin/user_upload/kormor/newlaw/dg430A.pdf" TargetMode="External"/><Relationship Id="rId14" Type="http://schemas.openxmlformats.org/officeDocument/2006/relationships/hyperlink" Target="mailto:dj@nnp-group.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9523-6AFF-854A-913F-4A62F74A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4791</Words>
  <Characters>3123</Characters>
  <Application>Microsoft Office Word</Application>
  <DocSecurity>0</DocSecurity>
  <Lines>26</Lines>
  <Paragraphs>15</Paragraphs>
  <ScaleCrop>false</ScaleCrop>
  <HeadingPairs>
    <vt:vector size="2" baseType="variant">
      <vt:variant>
        <vt:lpstr>Title</vt:lpstr>
      </vt:variant>
      <vt:variant>
        <vt:i4>1</vt:i4>
      </vt:variant>
    </vt:vector>
  </HeadingPairs>
  <TitlesOfParts>
    <vt:vector size="1" baseType="lpstr">
      <vt:lpstr>SAMPLE MOU</vt:lpstr>
    </vt:vector>
  </TitlesOfParts>
  <Company>Wyoming Attorney General</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MOU</dc:title>
  <dc:subject/>
  <dc:creator>djourg</dc:creator>
  <cp:keywords/>
  <dc:description/>
  <cp:lastModifiedBy>Mitsuru Nishiuwatoko</cp:lastModifiedBy>
  <cp:revision>20</cp:revision>
  <cp:lastPrinted>2019-07-08T09:47:00Z</cp:lastPrinted>
  <dcterms:created xsi:type="dcterms:W3CDTF">2022-08-31T06:14:00Z</dcterms:created>
  <dcterms:modified xsi:type="dcterms:W3CDTF">2024-05-19T09:21:00Z</dcterms:modified>
</cp:coreProperties>
</file>