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FC9A" w14:textId="77777777" w:rsidR="00B01711" w:rsidRDefault="00B01711" w:rsidP="004E0F02">
      <w:pPr>
        <w:spacing w:after="0" w:line="0" w:lineRule="atLeast"/>
        <w:jc w:val="right"/>
        <w:rPr>
          <w:rFonts w:ascii="Quicksand" w:eastAsiaTheme="minorEastAsia" w:hAnsi="Quicksand"/>
          <w:sz w:val="21"/>
          <w:szCs w:val="21"/>
          <w:lang w:eastAsia="ja-JP"/>
        </w:rPr>
      </w:pPr>
    </w:p>
    <w:p w14:paraId="6F30E822" w14:textId="5AE6F405" w:rsidR="00550C6C" w:rsidRPr="00DF7785" w:rsidRDefault="0064379C" w:rsidP="004E0F02">
      <w:pPr>
        <w:spacing w:after="0" w:line="0" w:lineRule="atLeast"/>
        <w:jc w:val="right"/>
        <w:rPr>
          <w:rFonts w:ascii="Quicksand" w:eastAsiaTheme="minorEastAsia" w:hAnsi="Quicksand"/>
          <w:sz w:val="21"/>
          <w:szCs w:val="21"/>
          <w:lang w:eastAsia="ja-JP"/>
        </w:rPr>
      </w:pP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00D178EE" w:rsidRPr="00DF7785">
        <w:rPr>
          <w:rFonts w:ascii="Quicksand" w:eastAsiaTheme="minorEastAsia" w:hAnsi="Quicksand"/>
          <w:sz w:val="21"/>
          <w:szCs w:val="21"/>
          <w:lang w:eastAsia="ja-JP"/>
        </w:rPr>
        <w:t>9</w:t>
      </w:r>
      <w:r w:rsidR="00D178EE" w:rsidRPr="00DF7785">
        <w:rPr>
          <w:rFonts w:ascii="Quicksand" w:eastAsiaTheme="minorEastAsia" w:hAnsi="Quicksand"/>
          <w:sz w:val="21"/>
          <w:szCs w:val="21"/>
          <w:lang w:eastAsia="ja-JP"/>
        </w:rPr>
        <w:t>月</w:t>
      </w:r>
      <w:r w:rsidR="00D178EE" w:rsidRPr="00DF7785">
        <w:rPr>
          <w:rFonts w:ascii="Quicksand" w:eastAsiaTheme="minorEastAsia" w:hAnsi="Quicksand"/>
          <w:sz w:val="21"/>
          <w:szCs w:val="21"/>
          <w:lang w:eastAsia="ja-JP"/>
        </w:rPr>
        <w:t>1</w:t>
      </w:r>
      <w:r w:rsidR="00D178EE" w:rsidRPr="00DF7785">
        <w:rPr>
          <w:rFonts w:ascii="Quicksand" w:eastAsiaTheme="minorEastAsia" w:hAnsi="Quicksand"/>
          <w:sz w:val="21"/>
          <w:szCs w:val="21"/>
          <w:lang w:eastAsia="ja-JP"/>
        </w:rPr>
        <w:t>日</w:t>
      </w:r>
      <w:r w:rsidR="00B43390" w:rsidRPr="00DF7785">
        <w:rPr>
          <w:rFonts w:ascii="Quicksand" w:eastAsiaTheme="minorEastAsia" w:hAnsi="Quicksand"/>
          <w:sz w:val="21"/>
          <w:szCs w:val="21"/>
          <w:lang w:eastAsia="ja-JP"/>
        </w:rPr>
        <w:t>号</w:t>
      </w:r>
    </w:p>
    <w:p w14:paraId="27AE5C57" w14:textId="0136203F" w:rsidR="004E0F02" w:rsidRDefault="004E0F02" w:rsidP="00A866F3">
      <w:pPr>
        <w:spacing w:after="0" w:line="0" w:lineRule="atLeast"/>
        <w:jc w:val="center"/>
        <w:rPr>
          <w:rFonts w:ascii="Quicksand" w:eastAsiaTheme="minorEastAsia" w:hAnsi="Quicksand"/>
          <w:color w:val="000000" w:themeColor="text1"/>
          <w:sz w:val="21"/>
          <w:szCs w:val="21"/>
          <w:lang w:eastAsia="ja-JP"/>
        </w:rPr>
      </w:pPr>
      <w:r w:rsidRPr="00A866F3">
        <w:rPr>
          <w:rFonts w:ascii="Quicksand" w:eastAsiaTheme="minorEastAsia" w:hAnsi="Quicksand"/>
          <w:color w:val="000000" w:themeColor="text1"/>
          <w:sz w:val="21"/>
          <w:szCs w:val="21"/>
          <w:lang w:eastAsia="ja-JP"/>
        </w:rPr>
        <w:t>Tax &amp; Legal Newsletter</w:t>
      </w:r>
    </w:p>
    <w:p w14:paraId="0446B958" w14:textId="49D5E96B" w:rsidR="007C2FF5" w:rsidRPr="00A866F3" w:rsidRDefault="007C2FF5" w:rsidP="00A866F3">
      <w:pPr>
        <w:spacing w:after="0" w:line="0" w:lineRule="atLeast"/>
        <w:jc w:val="center"/>
        <w:rPr>
          <w:rFonts w:ascii="Quicksand" w:eastAsiaTheme="minorEastAsia" w:hAnsi="Quicksand"/>
          <w:color w:val="000000" w:themeColor="text1"/>
          <w:sz w:val="21"/>
          <w:szCs w:val="21"/>
          <w:lang w:eastAsia="ja-JP"/>
        </w:rPr>
      </w:pPr>
      <w:r>
        <w:rPr>
          <w:rFonts w:ascii="Quicksand" w:eastAsiaTheme="minorEastAsia" w:hAnsi="Quicksand" w:hint="eastAsia"/>
          <w:color w:val="000000" w:themeColor="text1"/>
          <w:sz w:val="21"/>
          <w:szCs w:val="21"/>
          <w:lang w:eastAsia="ja-JP"/>
        </w:rPr>
        <w:t>タイ</w:t>
      </w:r>
    </w:p>
    <w:p w14:paraId="1C596345" w14:textId="77777777" w:rsidR="000960BE" w:rsidRPr="00A866F3" w:rsidRDefault="000960BE" w:rsidP="00B43390">
      <w:pPr>
        <w:spacing w:after="0" w:line="0" w:lineRule="atLeast"/>
        <w:jc w:val="center"/>
        <w:rPr>
          <w:rFonts w:ascii="Quicksand" w:eastAsiaTheme="minorEastAsia" w:hAnsi="Quicksand"/>
          <w:color w:val="000000" w:themeColor="text1"/>
          <w:sz w:val="21"/>
          <w:szCs w:val="21"/>
          <w:lang w:eastAsia="ja-JP"/>
        </w:rPr>
      </w:pPr>
    </w:p>
    <w:p w14:paraId="1E9194C1" w14:textId="5AF59A6B" w:rsidR="00550C6C" w:rsidRPr="00A866F3" w:rsidRDefault="00520D29" w:rsidP="000960BE">
      <w:pPr>
        <w:spacing w:after="0" w:line="0" w:lineRule="atLeast"/>
        <w:rPr>
          <w:rFonts w:ascii="Quicksand" w:eastAsiaTheme="minorEastAsia" w:hAnsi="Quicksand"/>
          <w:color w:val="000000" w:themeColor="text1"/>
          <w:sz w:val="21"/>
          <w:szCs w:val="21"/>
          <w:lang w:eastAsia="ja-JP"/>
        </w:rPr>
      </w:pPr>
      <w:r w:rsidRPr="00A866F3">
        <w:rPr>
          <w:rFonts w:ascii="Quicksand" w:eastAsiaTheme="minorEastAsia" w:hAnsi="Quicksand"/>
          <w:color w:val="000000" w:themeColor="text1"/>
          <w:sz w:val="21"/>
          <w:szCs w:val="21"/>
          <w:lang w:eastAsia="ja-JP"/>
        </w:rPr>
        <w:t>この</w:t>
      </w:r>
      <w:r w:rsidR="00B43390" w:rsidRPr="00A866F3">
        <w:rPr>
          <w:rFonts w:ascii="Quicksand" w:eastAsiaTheme="minorEastAsia" w:hAnsi="Quicksand"/>
          <w:color w:val="000000" w:themeColor="text1"/>
          <w:sz w:val="21"/>
          <w:szCs w:val="21"/>
          <w:lang w:eastAsia="ja-JP"/>
        </w:rPr>
        <w:t>ニュースレター</w:t>
      </w:r>
      <w:r w:rsidRPr="00A866F3">
        <w:rPr>
          <w:rFonts w:ascii="Quicksand" w:eastAsiaTheme="minorEastAsia" w:hAnsi="Quicksand"/>
          <w:color w:val="000000" w:themeColor="text1"/>
          <w:sz w:val="21"/>
          <w:szCs w:val="21"/>
          <w:lang w:eastAsia="ja-JP"/>
        </w:rPr>
        <w:t>は</w:t>
      </w:r>
      <w:r w:rsidR="00D6129E" w:rsidRPr="00A866F3">
        <w:rPr>
          <w:rFonts w:ascii="Quicksand" w:eastAsiaTheme="minorEastAsia" w:hAnsi="Quicksand"/>
          <w:color w:val="000000" w:themeColor="text1"/>
          <w:sz w:val="21"/>
          <w:szCs w:val="21"/>
          <w:lang w:eastAsia="ja-JP"/>
        </w:rPr>
        <w:t>、</w:t>
      </w:r>
      <w:r w:rsidRPr="00A866F3">
        <w:rPr>
          <w:rFonts w:ascii="Quicksand" w:eastAsiaTheme="minorEastAsia" w:hAnsi="Quicksand"/>
          <w:color w:val="000000" w:themeColor="text1"/>
          <w:sz w:val="21"/>
          <w:szCs w:val="21"/>
          <w:lang w:eastAsia="ja-JP"/>
        </w:rPr>
        <w:t>2022</w:t>
      </w:r>
      <w:r w:rsidRPr="00A866F3">
        <w:rPr>
          <w:rFonts w:ascii="Quicksand" w:eastAsiaTheme="minorEastAsia" w:hAnsi="Quicksand"/>
          <w:color w:val="000000" w:themeColor="text1"/>
          <w:sz w:val="21"/>
          <w:szCs w:val="21"/>
          <w:lang w:eastAsia="ja-JP"/>
        </w:rPr>
        <w:t>年</w:t>
      </w:r>
      <w:r w:rsidRPr="00A866F3">
        <w:rPr>
          <w:rFonts w:ascii="Quicksand" w:eastAsiaTheme="minorEastAsia" w:hAnsi="Quicksand"/>
          <w:color w:val="000000" w:themeColor="text1"/>
          <w:sz w:val="21"/>
          <w:szCs w:val="21"/>
          <w:lang w:eastAsia="ja-JP"/>
        </w:rPr>
        <w:t>7</w:t>
      </w:r>
      <w:r w:rsidRPr="00A866F3">
        <w:rPr>
          <w:rFonts w:ascii="Quicksand" w:eastAsiaTheme="minorEastAsia" w:hAnsi="Quicksand"/>
          <w:color w:val="000000" w:themeColor="text1"/>
          <w:sz w:val="21"/>
          <w:szCs w:val="21"/>
          <w:lang w:eastAsia="ja-JP"/>
        </w:rPr>
        <w:t>月</w:t>
      </w:r>
      <w:r w:rsidRPr="00A866F3">
        <w:rPr>
          <w:rFonts w:ascii="Quicksand" w:eastAsiaTheme="minorEastAsia" w:hAnsi="Quicksand"/>
          <w:color w:val="000000" w:themeColor="text1"/>
          <w:sz w:val="21"/>
          <w:szCs w:val="21"/>
          <w:lang w:eastAsia="ja-JP"/>
        </w:rPr>
        <w:t>1</w:t>
      </w:r>
      <w:r w:rsidRPr="00A866F3">
        <w:rPr>
          <w:rFonts w:ascii="Quicksand" w:eastAsiaTheme="minorEastAsia" w:hAnsi="Quicksand"/>
          <w:color w:val="000000" w:themeColor="text1"/>
          <w:sz w:val="21"/>
          <w:szCs w:val="21"/>
          <w:lang w:eastAsia="ja-JP"/>
        </w:rPr>
        <w:t>日～</w:t>
      </w:r>
      <w:r w:rsidRPr="00A866F3">
        <w:rPr>
          <w:rFonts w:ascii="Quicksand" w:eastAsiaTheme="minorEastAsia" w:hAnsi="Quicksand"/>
          <w:color w:val="000000" w:themeColor="text1"/>
          <w:sz w:val="21"/>
          <w:szCs w:val="21"/>
          <w:lang w:eastAsia="ja-JP"/>
        </w:rPr>
        <w:t>8</w:t>
      </w:r>
      <w:r w:rsidRPr="00A866F3">
        <w:rPr>
          <w:rFonts w:ascii="Quicksand" w:eastAsiaTheme="minorEastAsia" w:hAnsi="Quicksand"/>
          <w:color w:val="000000" w:themeColor="text1"/>
          <w:sz w:val="21"/>
          <w:szCs w:val="21"/>
          <w:lang w:eastAsia="ja-JP"/>
        </w:rPr>
        <w:t>月</w:t>
      </w:r>
      <w:r w:rsidRPr="00A866F3">
        <w:rPr>
          <w:rFonts w:ascii="Quicksand" w:eastAsiaTheme="minorEastAsia" w:hAnsi="Quicksand"/>
          <w:color w:val="000000" w:themeColor="text1"/>
          <w:sz w:val="21"/>
          <w:szCs w:val="21"/>
          <w:lang w:eastAsia="ja-JP"/>
        </w:rPr>
        <w:t>31</w:t>
      </w:r>
      <w:r w:rsidRPr="00A866F3">
        <w:rPr>
          <w:rFonts w:ascii="Quicksand" w:eastAsiaTheme="minorEastAsia" w:hAnsi="Quicksand"/>
          <w:color w:val="000000" w:themeColor="text1"/>
          <w:sz w:val="21"/>
          <w:szCs w:val="21"/>
          <w:lang w:eastAsia="ja-JP"/>
        </w:rPr>
        <w:t>日までの間にタイの官報で</w:t>
      </w:r>
      <w:r w:rsidR="00B86118" w:rsidRPr="00A866F3">
        <w:rPr>
          <w:rFonts w:ascii="Quicksand" w:eastAsiaTheme="minorEastAsia" w:hAnsi="Quicksand"/>
          <w:color w:val="000000" w:themeColor="text1"/>
          <w:sz w:val="21"/>
          <w:szCs w:val="21"/>
          <w:lang w:eastAsia="ja-JP"/>
        </w:rPr>
        <w:t>掲載され</w:t>
      </w:r>
      <w:r w:rsidR="009A6D19">
        <w:rPr>
          <w:rFonts w:ascii="Quicksand" w:eastAsiaTheme="minorEastAsia" w:hAnsi="Quicksand" w:hint="eastAsia"/>
          <w:color w:val="000000" w:themeColor="text1"/>
          <w:sz w:val="21"/>
          <w:szCs w:val="21"/>
          <w:lang w:eastAsia="ja-JP"/>
        </w:rPr>
        <w:t>、著者が英訳を入手する</w:t>
      </w:r>
      <w:r w:rsidR="001A33CF">
        <w:rPr>
          <w:rFonts w:ascii="Quicksand" w:eastAsiaTheme="minorEastAsia" w:hAnsi="Quicksand" w:hint="eastAsia"/>
          <w:color w:val="000000" w:themeColor="text1"/>
          <w:sz w:val="21"/>
          <w:szCs w:val="21"/>
          <w:lang w:eastAsia="ja-JP"/>
        </w:rPr>
        <w:t>こと</w:t>
      </w:r>
      <w:r w:rsidR="009A6D19">
        <w:rPr>
          <w:rFonts w:ascii="Quicksand" w:eastAsiaTheme="minorEastAsia" w:hAnsi="Quicksand" w:hint="eastAsia"/>
          <w:color w:val="000000" w:themeColor="text1"/>
          <w:sz w:val="21"/>
          <w:szCs w:val="21"/>
          <w:lang w:eastAsia="ja-JP"/>
        </w:rPr>
        <w:t>ができ</w:t>
      </w:r>
      <w:r w:rsidR="00B86118" w:rsidRPr="00A866F3">
        <w:rPr>
          <w:rFonts w:ascii="Quicksand" w:eastAsiaTheme="minorEastAsia" w:hAnsi="Quicksand"/>
          <w:color w:val="000000" w:themeColor="text1"/>
          <w:sz w:val="21"/>
          <w:szCs w:val="21"/>
          <w:lang w:eastAsia="ja-JP"/>
        </w:rPr>
        <w:t>、税務上または法務上、タイで事業展開をしている日系企業に</w:t>
      </w:r>
      <w:r w:rsidR="00975B8B" w:rsidRPr="00A866F3">
        <w:rPr>
          <w:rFonts w:ascii="Quicksand" w:eastAsiaTheme="minorEastAsia" w:hAnsi="Quicksand"/>
          <w:color w:val="000000" w:themeColor="text1"/>
          <w:sz w:val="21"/>
          <w:szCs w:val="21"/>
          <w:lang w:eastAsia="ja-JP"/>
        </w:rPr>
        <w:t>とって</w:t>
      </w:r>
      <w:r w:rsidR="00D02BDD" w:rsidRPr="00A866F3">
        <w:rPr>
          <w:rFonts w:ascii="Quicksand" w:eastAsiaTheme="minorEastAsia" w:hAnsi="Quicksand"/>
          <w:color w:val="000000" w:themeColor="text1"/>
          <w:sz w:val="21"/>
          <w:szCs w:val="21"/>
          <w:lang w:eastAsia="ja-JP"/>
        </w:rPr>
        <w:t>一般的に</w:t>
      </w:r>
      <w:r w:rsidR="009A6D19">
        <w:rPr>
          <w:rFonts w:ascii="Quicksand" w:eastAsiaTheme="minorEastAsia" w:hAnsi="Quicksand" w:hint="eastAsia"/>
          <w:color w:val="000000" w:themeColor="text1"/>
          <w:sz w:val="21"/>
          <w:szCs w:val="21"/>
          <w:lang w:eastAsia="ja-JP"/>
        </w:rPr>
        <w:t>関心</w:t>
      </w:r>
      <w:r w:rsidR="00975B8B" w:rsidRPr="00A866F3">
        <w:rPr>
          <w:rFonts w:ascii="Quicksand" w:eastAsiaTheme="minorEastAsia" w:hAnsi="Quicksand"/>
          <w:color w:val="000000" w:themeColor="text1"/>
          <w:sz w:val="21"/>
          <w:szCs w:val="21"/>
          <w:lang w:eastAsia="ja-JP"/>
        </w:rPr>
        <w:t>が</w:t>
      </w:r>
      <w:r w:rsidR="00D02BDD" w:rsidRPr="00A866F3">
        <w:rPr>
          <w:rFonts w:ascii="Quicksand" w:eastAsiaTheme="minorEastAsia" w:hAnsi="Quicksand"/>
          <w:color w:val="000000" w:themeColor="text1"/>
          <w:sz w:val="21"/>
          <w:szCs w:val="21"/>
          <w:lang w:eastAsia="ja-JP"/>
        </w:rPr>
        <w:t>あるかと思われる</w:t>
      </w:r>
      <w:r w:rsidR="00D6129E" w:rsidRPr="00A866F3">
        <w:rPr>
          <w:rFonts w:ascii="Quicksand" w:eastAsiaTheme="minorEastAsia" w:hAnsi="Quicksand"/>
          <w:color w:val="000000" w:themeColor="text1"/>
          <w:sz w:val="21"/>
          <w:szCs w:val="21"/>
          <w:lang w:eastAsia="ja-JP"/>
        </w:rPr>
        <w:t>勅令、通達等を</w:t>
      </w:r>
      <w:r w:rsidR="00456262" w:rsidRPr="00A866F3">
        <w:rPr>
          <w:rFonts w:ascii="Quicksand" w:eastAsiaTheme="minorEastAsia" w:hAnsi="Quicksand"/>
          <w:color w:val="000000" w:themeColor="text1"/>
          <w:sz w:val="21"/>
          <w:szCs w:val="21"/>
          <w:lang w:eastAsia="ja-JP"/>
        </w:rPr>
        <w:t>抜粋し、</w:t>
      </w:r>
      <w:r w:rsidR="001A33CF">
        <w:rPr>
          <w:rFonts w:ascii="Quicksand" w:eastAsiaTheme="minorEastAsia" w:hAnsi="Quicksand" w:hint="eastAsia"/>
          <w:color w:val="000000" w:themeColor="text1"/>
          <w:sz w:val="21"/>
          <w:szCs w:val="21"/>
          <w:lang w:eastAsia="ja-JP"/>
        </w:rPr>
        <w:t>要約した</w:t>
      </w:r>
      <w:r w:rsidR="00456262" w:rsidRPr="00A866F3">
        <w:rPr>
          <w:rFonts w:ascii="Quicksand" w:eastAsiaTheme="minorEastAsia" w:hAnsi="Quicksand"/>
          <w:color w:val="000000" w:themeColor="text1"/>
          <w:sz w:val="21"/>
          <w:szCs w:val="21"/>
          <w:lang w:eastAsia="ja-JP"/>
        </w:rPr>
        <w:t>ものになります。</w:t>
      </w:r>
    </w:p>
    <w:p w14:paraId="6B99E379" w14:textId="77777777" w:rsidR="003C698B" w:rsidRPr="00DF7785" w:rsidRDefault="003C698B" w:rsidP="00481DA8">
      <w:pPr>
        <w:spacing w:after="0" w:line="0" w:lineRule="atLeast"/>
        <w:rPr>
          <w:rFonts w:ascii="Quicksand" w:eastAsiaTheme="minorEastAsia" w:hAnsi="Quicksand"/>
          <w:sz w:val="21"/>
          <w:szCs w:val="21"/>
          <w:lang w:eastAsia="ja-JP"/>
        </w:rPr>
      </w:pPr>
    </w:p>
    <w:tbl>
      <w:tblPr>
        <w:tblStyle w:val="GridTable4-Accent1"/>
        <w:tblW w:w="0" w:type="auto"/>
        <w:tblLook w:val="0420" w:firstRow="1" w:lastRow="0" w:firstColumn="0" w:lastColumn="0" w:noHBand="0" w:noVBand="1"/>
      </w:tblPr>
      <w:tblGrid>
        <w:gridCol w:w="444"/>
        <w:gridCol w:w="8572"/>
      </w:tblGrid>
      <w:tr w:rsidR="00375D47" w:rsidRPr="00DF7785" w14:paraId="4FF9C2B0" w14:textId="68291BB2" w:rsidTr="00A866F3">
        <w:trPr>
          <w:cnfStyle w:val="100000000000" w:firstRow="1" w:lastRow="0" w:firstColumn="0" w:lastColumn="0" w:oddVBand="0" w:evenVBand="0" w:oddHBand="0" w:evenHBand="0" w:firstRowFirstColumn="0" w:firstRowLastColumn="0" w:lastRowFirstColumn="0" w:lastRowLastColumn="0"/>
          <w:trHeight w:val="899"/>
        </w:trPr>
        <w:tc>
          <w:tcPr>
            <w:tcW w:w="9350" w:type="dxa"/>
            <w:gridSpan w:val="2"/>
            <w:tcBorders>
              <w:top w:val="dotted" w:sz="4" w:space="0" w:color="81ABFF"/>
              <w:left w:val="dotted" w:sz="4" w:space="0" w:color="81ABFF"/>
              <w:bottom w:val="dotted" w:sz="4" w:space="0" w:color="81ABFF"/>
              <w:right w:val="dotted" w:sz="4" w:space="0" w:color="81ABFF"/>
            </w:tcBorders>
            <w:shd w:val="clear" w:color="auto" w:fill="BDD3FF"/>
            <w:vAlign w:val="center"/>
          </w:tcPr>
          <w:p w14:paraId="6F3E5A4E" w14:textId="555F037F" w:rsidR="000960BE" w:rsidRPr="00DF7785" w:rsidRDefault="00375D47" w:rsidP="00602B7E">
            <w:pPr>
              <w:spacing w:after="120" w:line="0" w:lineRule="atLeast"/>
              <w:jc w:val="center"/>
              <w:rPr>
                <w:rFonts w:ascii="Quicksand" w:eastAsiaTheme="minorEastAsia" w:hAnsi="Quicksand"/>
                <w:b w:val="0"/>
                <w:bCs w:val="0"/>
                <w:color w:val="002060"/>
                <w:sz w:val="21"/>
                <w:szCs w:val="21"/>
                <w:lang w:eastAsia="ja-JP"/>
              </w:rPr>
            </w:pPr>
            <w:r w:rsidRPr="00DF7785">
              <w:rPr>
                <w:rFonts w:ascii="Quicksand" w:eastAsiaTheme="minorEastAsia" w:hAnsi="Quicksand"/>
                <w:color w:val="002060"/>
                <w:sz w:val="21"/>
                <w:szCs w:val="21"/>
                <w:lang w:eastAsia="ja-JP"/>
              </w:rPr>
              <w:t>官報掲載</w:t>
            </w:r>
            <w:r w:rsidR="00080621" w:rsidRPr="00DF7785">
              <w:rPr>
                <w:rFonts w:ascii="Quicksand" w:eastAsiaTheme="minorEastAsia" w:hAnsi="Quicksand"/>
                <w:color w:val="002060"/>
                <w:sz w:val="21"/>
                <w:szCs w:val="21"/>
                <w:lang w:eastAsia="ja-JP"/>
              </w:rPr>
              <w:t>勅令・規則・通達等</w:t>
            </w:r>
            <w:r w:rsidR="00A56FBF" w:rsidRPr="00DF7785">
              <w:rPr>
                <w:rFonts w:ascii="Quicksand" w:eastAsiaTheme="minorEastAsia" w:hAnsi="Quicksand"/>
                <w:color w:val="002060"/>
                <w:sz w:val="21"/>
                <w:szCs w:val="21"/>
                <w:lang w:eastAsia="ja-JP"/>
              </w:rPr>
              <w:t>（抜粋）</w:t>
            </w:r>
          </w:p>
          <w:p w14:paraId="0C1870DB" w14:textId="069469A5" w:rsidR="00375D47" w:rsidRPr="00DF7785" w:rsidRDefault="00375D47" w:rsidP="00602B7E">
            <w:pPr>
              <w:spacing w:after="120" w:line="0" w:lineRule="atLeast"/>
              <w:jc w:val="center"/>
              <w:rPr>
                <w:rFonts w:ascii="Quicksand" w:eastAsiaTheme="minorEastAsia" w:hAnsi="Quicksand"/>
                <w:sz w:val="21"/>
                <w:szCs w:val="21"/>
              </w:rPr>
            </w:pPr>
            <w:r w:rsidRPr="00DF7785">
              <w:rPr>
                <w:rFonts w:ascii="Quicksand" w:eastAsiaTheme="minorEastAsia" w:hAnsi="Quicksand"/>
                <w:color w:val="002060"/>
                <w:sz w:val="21"/>
                <w:szCs w:val="21"/>
              </w:rPr>
              <w:t>2022</w:t>
            </w:r>
            <w:r w:rsidR="009E651D" w:rsidRPr="00DF7785">
              <w:rPr>
                <w:rFonts w:ascii="Quicksand" w:eastAsiaTheme="minorEastAsia" w:hAnsi="Quicksand"/>
                <w:color w:val="002060"/>
                <w:sz w:val="21"/>
                <w:szCs w:val="21"/>
                <w:lang w:eastAsia="ja-JP"/>
              </w:rPr>
              <w:t>年</w:t>
            </w:r>
            <w:r w:rsidR="009E651D" w:rsidRPr="00DF7785">
              <w:rPr>
                <w:rFonts w:ascii="Quicksand" w:eastAsiaTheme="minorEastAsia" w:hAnsi="Quicksand"/>
                <w:color w:val="002060"/>
                <w:sz w:val="21"/>
                <w:szCs w:val="21"/>
                <w:lang w:eastAsia="ja-JP"/>
              </w:rPr>
              <w:t>7</w:t>
            </w:r>
            <w:r w:rsidR="009E651D" w:rsidRPr="00DF7785">
              <w:rPr>
                <w:rFonts w:ascii="Quicksand" w:eastAsiaTheme="minorEastAsia" w:hAnsi="Quicksand"/>
                <w:color w:val="002060"/>
                <w:sz w:val="21"/>
                <w:szCs w:val="21"/>
                <w:lang w:eastAsia="ja-JP"/>
              </w:rPr>
              <w:t>月</w:t>
            </w:r>
            <w:r w:rsidR="009E651D" w:rsidRPr="00DF7785">
              <w:rPr>
                <w:rFonts w:ascii="Quicksand" w:eastAsiaTheme="minorEastAsia" w:hAnsi="Quicksand"/>
                <w:color w:val="002060"/>
                <w:sz w:val="21"/>
                <w:szCs w:val="21"/>
                <w:lang w:eastAsia="ja-JP"/>
              </w:rPr>
              <w:t>1</w:t>
            </w:r>
            <w:r w:rsidR="009E651D" w:rsidRPr="00DF7785">
              <w:rPr>
                <w:rFonts w:ascii="Quicksand" w:eastAsiaTheme="minorEastAsia" w:hAnsi="Quicksand"/>
                <w:color w:val="002060"/>
                <w:sz w:val="21"/>
                <w:szCs w:val="21"/>
                <w:lang w:eastAsia="ja-JP"/>
              </w:rPr>
              <w:t>日～</w:t>
            </w:r>
            <w:r w:rsidR="009E651D" w:rsidRPr="00DF7785">
              <w:rPr>
                <w:rFonts w:ascii="Quicksand" w:eastAsiaTheme="minorEastAsia" w:hAnsi="Quicksand"/>
                <w:color w:val="002060"/>
                <w:sz w:val="21"/>
                <w:szCs w:val="21"/>
                <w:lang w:eastAsia="ja-JP"/>
              </w:rPr>
              <w:t>8</w:t>
            </w:r>
            <w:r w:rsidR="009E651D" w:rsidRPr="00DF7785">
              <w:rPr>
                <w:rFonts w:ascii="Quicksand" w:eastAsiaTheme="minorEastAsia" w:hAnsi="Quicksand"/>
                <w:color w:val="002060"/>
                <w:sz w:val="21"/>
                <w:szCs w:val="21"/>
                <w:lang w:eastAsia="ja-JP"/>
              </w:rPr>
              <w:t>月</w:t>
            </w:r>
            <w:r w:rsidR="009E651D" w:rsidRPr="00DF7785">
              <w:rPr>
                <w:rFonts w:ascii="Quicksand" w:eastAsiaTheme="minorEastAsia" w:hAnsi="Quicksand"/>
                <w:color w:val="002060"/>
                <w:sz w:val="21"/>
                <w:szCs w:val="21"/>
                <w:lang w:eastAsia="ja-JP"/>
              </w:rPr>
              <w:t>31</w:t>
            </w:r>
            <w:r w:rsidR="009E651D" w:rsidRPr="00DF7785">
              <w:rPr>
                <w:rFonts w:ascii="Quicksand" w:eastAsiaTheme="minorEastAsia" w:hAnsi="Quicksand"/>
                <w:color w:val="002060"/>
                <w:sz w:val="21"/>
                <w:szCs w:val="21"/>
                <w:lang w:eastAsia="ja-JP"/>
              </w:rPr>
              <w:t>日</w:t>
            </w:r>
          </w:p>
        </w:tc>
      </w:tr>
      <w:tr w:rsidR="00ED74B8" w:rsidRPr="00DF7785" w14:paraId="49090D59" w14:textId="492B8CEC" w:rsidTr="008815C7">
        <w:trPr>
          <w:cnfStyle w:val="000000100000" w:firstRow="0" w:lastRow="0" w:firstColumn="0" w:lastColumn="0" w:oddVBand="0" w:evenVBand="0" w:oddHBand="1" w:evenHBand="0" w:firstRowFirstColumn="0" w:firstRowLastColumn="0" w:lastRowFirstColumn="0" w:lastRowLastColumn="0"/>
          <w:trHeight w:val="314"/>
        </w:trPr>
        <w:tc>
          <w:tcPr>
            <w:tcW w:w="445" w:type="dxa"/>
            <w:vMerge w:val="restart"/>
            <w:shd w:val="clear" w:color="auto" w:fill="DAF3FE"/>
          </w:tcPr>
          <w:p w14:paraId="0423B909" w14:textId="5D7BAF88" w:rsidR="00ED74B8" w:rsidRPr="00DF7785" w:rsidRDefault="00ED74B8" w:rsidP="00602B7E">
            <w:pPr>
              <w:spacing w:after="120" w:line="0" w:lineRule="atLeast"/>
              <w:jc w:val="center"/>
              <w:rPr>
                <w:rFonts w:ascii="Quicksand" w:eastAsiaTheme="minorEastAsia" w:hAnsi="Quicksand"/>
                <w:sz w:val="21"/>
                <w:szCs w:val="21"/>
                <w:lang w:eastAsia="ja-JP"/>
              </w:rPr>
            </w:pPr>
            <w:r w:rsidRPr="00DF7785">
              <w:rPr>
                <w:rFonts w:ascii="Quicksand" w:eastAsiaTheme="minorEastAsia" w:hAnsi="Quicksand"/>
                <w:sz w:val="21"/>
                <w:szCs w:val="21"/>
                <w:lang w:eastAsia="ja-JP"/>
              </w:rPr>
              <w:t>1</w:t>
            </w:r>
          </w:p>
        </w:tc>
        <w:tc>
          <w:tcPr>
            <w:tcW w:w="8905" w:type="dxa"/>
            <w:shd w:val="clear" w:color="auto" w:fill="DAF3FE"/>
          </w:tcPr>
          <w:p w14:paraId="26CA06C3" w14:textId="0ED87E6E" w:rsidR="00ED74B8" w:rsidRPr="00DF7785" w:rsidRDefault="00ED74B8" w:rsidP="00602B7E">
            <w:pPr>
              <w:spacing w:after="120" w:line="0" w:lineRule="atLeast"/>
              <w:jc w:val="both"/>
              <w:rPr>
                <w:rFonts w:ascii="Quicksand" w:eastAsiaTheme="minorEastAsia" w:hAnsi="Quicksand"/>
                <w:b/>
                <w:bCs/>
                <w:color w:val="002060"/>
                <w:sz w:val="21"/>
                <w:szCs w:val="21"/>
                <w:lang w:eastAsia="ja-JP"/>
              </w:rPr>
            </w:pPr>
            <w:r w:rsidRPr="00DF7785">
              <w:rPr>
                <w:rFonts w:ascii="Quicksand" w:eastAsiaTheme="minorEastAsia" w:hAnsi="Quicksand"/>
                <w:b/>
                <w:bCs/>
                <w:color w:val="002060"/>
                <w:sz w:val="21"/>
                <w:szCs w:val="21"/>
                <w:lang w:eastAsia="ja-JP"/>
              </w:rPr>
              <w:t>工場年間手数料の免除</w:t>
            </w:r>
          </w:p>
        </w:tc>
      </w:tr>
      <w:tr w:rsidR="00ED74B8" w:rsidRPr="00DF7785" w14:paraId="6C89FAB5" w14:textId="77777777" w:rsidTr="008815C7">
        <w:trPr>
          <w:trHeight w:val="179"/>
        </w:trPr>
        <w:tc>
          <w:tcPr>
            <w:tcW w:w="445" w:type="dxa"/>
            <w:vMerge/>
            <w:shd w:val="clear" w:color="auto" w:fill="DAF3FE"/>
          </w:tcPr>
          <w:p w14:paraId="4713D50A"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5EE0AE42" w14:textId="46DE9E23" w:rsidR="00ED74B8" w:rsidRPr="00DF7785" w:rsidRDefault="00ED74B8" w:rsidP="00602B7E">
            <w:pPr>
              <w:spacing w:after="120" w:line="0" w:lineRule="atLeast"/>
              <w:jc w:val="both"/>
              <w:rPr>
                <w:rFonts w:ascii="Quicksand" w:eastAsiaTheme="minorEastAsia" w:hAnsi="Quicksand"/>
                <w:b/>
                <w:bCs/>
                <w:color w:val="002060"/>
                <w:sz w:val="21"/>
                <w:szCs w:val="21"/>
                <w:lang w:eastAsia="ja-JP"/>
              </w:rPr>
            </w:pPr>
            <w:r w:rsidRPr="00DF7785">
              <w:rPr>
                <w:rFonts w:ascii="Quicksand" w:eastAsiaTheme="minorEastAsia" w:hAnsi="Quicksand"/>
                <w:sz w:val="21"/>
                <w:szCs w:val="21"/>
                <w:lang w:eastAsia="ja-JP"/>
              </w:rPr>
              <w:t>官報（第</w:t>
            </w:r>
            <w:r w:rsidRPr="00DF7785">
              <w:rPr>
                <w:rFonts w:ascii="Quicksand" w:eastAsiaTheme="minorEastAsia" w:hAnsi="Quicksand"/>
                <w:sz w:val="21"/>
                <w:szCs w:val="21"/>
                <w:lang w:eastAsia="ja-JP"/>
              </w:rPr>
              <w:t>139</w:t>
            </w:r>
            <w:r w:rsidRPr="00DF7785">
              <w:rPr>
                <w:rFonts w:ascii="Quicksand" w:eastAsiaTheme="minorEastAsia" w:hAnsi="Quicksand"/>
                <w:sz w:val="21"/>
                <w:szCs w:val="21"/>
                <w:lang w:eastAsia="ja-JP"/>
              </w:rPr>
              <w:t>号）出版日：</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7</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20</w:t>
            </w:r>
            <w:r w:rsidRPr="00DF7785">
              <w:rPr>
                <w:rFonts w:ascii="Quicksand" w:eastAsiaTheme="minorEastAsia" w:hAnsi="Quicksand"/>
                <w:sz w:val="21"/>
                <w:szCs w:val="21"/>
                <w:lang w:eastAsia="ja-JP"/>
              </w:rPr>
              <w:t>日</w:t>
            </w:r>
          </w:p>
        </w:tc>
      </w:tr>
      <w:tr w:rsidR="00ED74B8" w:rsidRPr="00DF7785" w14:paraId="48FF7BD6" w14:textId="77777777" w:rsidTr="008815C7">
        <w:trPr>
          <w:cnfStyle w:val="000000100000" w:firstRow="0" w:lastRow="0" w:firstColumn="0" w:lastColumn="0" w:oddVBand="0" w:evenVBand="0" w:oddHBand="1" w:evenHBand="0" w:firstRowFirstColumn="0" w:firstRowLastColumn="0" w:lastRowFirstColumn="0" w:lastRowLastColumn="0"/>
          <w:trHeight w:val="352"/>
        </w:trPr>
        <w:tc>
          <w:tcPr>
            <w:tcW w:w="445" w:type="dxa"/>
            <w:vMerge/>
            <w:shd w:val="clear" w:color="auto" w:fill="DAF3FE"/>
          </w:tcPr>
          <w:p w14:paraId="73BC5A7F"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59E52A7B" w14:textId="34755C1E"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表題：「工業省規則　工場事業運営者の年次工場運営料の免除　仏歴</w:t>
            </w:r>
            <w:r w:rsidRPr="00DF7785">
              <w:rPr>
                <w:rFonts w:ascii="Quicksand" w:eastAsiaTheme="minorEastAsia" w:hAnsi="Quicksand"/>
                <w:sz w:val="21"/>
                <w:szCs w:val="21"/>
                <w:lang w:eastAsia="ja-JP"/>
              </w:rPr>
              <w:t>2565</w:t>
            </w:r>
            <w:r w:rsidRPr="00DF7785">
              <w:rPr>
                <w:rFonts w:ascii="Quicksand" w:eastAsiaTheme="minorEastAsia" w:hAnsi="Quicksand"/>
                <w:sz w:val="21"/>
                <w:szCs w:val="21"/>
                <w:lang w:eastAsia="ja-JP"/>
              </w:rPr>
              <w:t>（</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p>
          <w:p w14:paraId="1BE8B1F3" w14:textId="77777777"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cs="Times New Roman"/>
                <w:sz w:val="21"/>
                <w:szCs w:val="21"/>
              </w:rPr>
              <w:t>Ministerial Regulations Exempting Annual Fees for Factory Business Operators B.E. 2565 (2022)</w:t>
            </w:r>
          </w:p>
        </w:tc>
      </w:tr>
      <w:tr w:rsidR="00ED74B8" w:rsidRPr="00DF7785" w14:paraId="212B217B" w14:textId="77777777" w:rsidTr="008815C7">
        <w:trPr>
          <w:trHeight w:val="350"/>
        </w:trPr>
        <w:tc>
          <w:tcPr>
            <w:tcW w:w="445" w:type="dxa"/>
            <w:vMerge/>
            <w:shd w:val="clear" w:color="auto" w:fill="DAF3FE"/>
          </w:tcPr>
          <w:p w14:paraId="72ED9EBF"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2FF9E74C" w14:textId="43E1C8C9"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当該規則により、工場法、第</w:t>
            </w:r>
            <w:r w:rsidRPr="00DF7785">
              <w:rPr>
                <w:rFonts w:ascii="Quicksand" w:eastAsiaTheme="minorEastAsia" w:hAnsi="Quicksand"/>
                <w:sz w:val="21"/>
                <w:szCs w:val="21"/>
                <w:lang w:eastAsia="ja-JP"/>
              </w:rPr>
              <w:t>43</w:t>
            </w:r>
            <w:r w:rsidRPr="00DF7785">
              <w:rPr>
                <w:rFonts w:ascii="Quicksand" w:eastAsiaTheme="minorEastAsia" w:hAnsi="Quicksand"/>
                <w:sz w:val="21"/>
                <w:szCs w:val="21"/>
                <w:lang w:eastAsia="ja-JP"/>
              </w:rPr>
              <w:t>条で定める工場の経営者に課せられる年間手数料が、工場の大きさに関わらず免除となりました。ただし、免除期間は</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6</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10</w:t>
            </w:r>
            <w:r w:rsidRPr="00DF7785">
              <w:rPr>
                <w:rFonts w:ascii="Quicksand" w:eastAsiaTheme="minorEastAsia" w:hAnsi="Quicksand"/>
                <w:sz w:val="21"/>
                <w:szCs w:val="21"/>
                <w:lang w:eastAsia="ja-JP"/>
              </w:rPr>
              <w:t>日～</w:t>
            </w:r>
            <w:r w:rsidRPr="00DF7785">
              <w:rPr>
                <w:rFonts w:ascii="Quicksand" w:eastAsiaTheme="minorEastAsia" w:hAnsi="Quicksand"/>
                <w:sz w:val="21"/>
                <w:szCs w:val="21"/>
                <w:lang w:eastAsia="ja-JP"/>
              </w:rPr>
              <w:t>2023</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6</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9</w:t>
            </w:r>
            <w:r w:rsidRPr="00DF7785">
              <w:rPr>
                <w:rFonts w:ascii="Quicksand" w:eastAsiaTheme="minorEastAsia" w:hAnsi="Quicksand"/>
                <w:sz w:val="21"/>
                <w:szCs w:val="21"/>
                <w:lang w:eastAsia="ja-JP"/>
              </w:rPr>
              <w:t>日の間に発生するものに限られます。</w:t>
            </w:r>
          </w:p>
        </w:tc>
      </w:tr>
      <w:tr w:rsidR="00ED74B8" w:rsidRPr="00DF7785" w14:paraId="50935A62" w14:textId="77777777" w:rsidTr="008815C7">
        <w:trPr>
          <w:cnfStyle w:val="000000100000" w:firstRow="0" w:lastRow="0" w:firstColumn="0" w:lastColumn="0" w:oddVBand="0" w:evenVBand="0" w:oddHBand="1" w:evenHBand="0" w:firstRowFirstColumn="0" w:firstRowLastColumn="0" w:lastRowFirstColumn="0" w:lastRowLastColumn="0"/>
          <w:trHeight w:val="96"/>
        </w:trPr>
        <w:tc>
          <w:tcPr>
            <w:tcW w:w="445" w:type="dxa"/>
            <w:vMerge w:val="restart"/>
            <w:shd w:val="clear" w:color="auto" w:fill="auto"/>
          </w:tcPr>
          <w:p w14:paraId="12C03C6A" w14:textId="77777777" w:rsidR="00ED74B8" w:rsidRPr="00DF7785" w:rsidRDefault="00ED74B8" w:rsidP="00602B7E">
            <w:pPr>
              <w:spacing w:after="120" w:line="0" w:lineRule="atLeast"/>
              <w:jc w:val="center"/>
              <w:rPr>
                <w:rFonts w:ascii="Quicksand" w:eastAsiaTheme="minorEastAsia" w:hAnsi="Quicksand"/>
                <w:sz w:val="21"/>
                <w:szCs w:val="21"/>
                <w:lang w:eastAsia="ja-JP"/>
              </w:rPr>
            </w:pPr>
            <w:r w:rsidRPr="00DF7785">
              <w:rPr>
                <w:rFonts w:ascii="Quicksand" w:eastAsiaTheme="minorEastAsia" w:hAnsi="Quicksand"/>
                <w:sz w:val="21"/>
                <w:szCs w:val="21"/>
                <w:lang w:eastAsia="ja-JP"/>
              </w:rPr>
              <w:t>2</w:t>
            </w:r>
          </w:p>
          <w:p w14:paraId="2778C381" w14:textId="6DEF5C99" w:rsidR="00ED74B8" w:rsidRPr="00DF7785" w:rsidRDefault="00ED74B8" w:rsidP="00602B7E">
            <w:pPr>
              <w:spacing w:after="120" w:line="0" w:lineRule="atLeast"/>
              <w:jc w:val="center"/>
              <w:rPr>
                <w:rFonts w:ascii="Quicksand" w:eastAsiaTheme="minorEastAsia" w:hAnsi="Quicksand"/>
                <w:sz w:val="21"/>
                <w:szCs w:val="21"/>
                <w:lang w:eastAsia="ja-JP"/>
              </w:rPr>
            </w:pPr>
          </w:p>
          <w:p w14:paraId="5DE83987"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600C3D2A" w14:textId="6CFD81DA" w:rsidR="00ED74B8" w:rsidRPr="00DF7785" w:rsidRDefault="00ED74B8" w:rsidP="00602B7E">
            <w:pPr>
              <w:spacing w:after="120" w:line="0" w:lineRule="atLeast"/>
              <w:jc w:val="both"/>
              <w:rPr>
                <w:rFonts w:ascii="Quicksand" w:eastAsiaTheme="minorEastAsia" w:hAnsi="Quicksand"/>
                <w:b/>
                <w:bCs/>
                <w:sz w:val="21"/>
                <w:szCs w:val="21"/>
                <w:lang w:eastAsia="ja-JP"/>
              </w:rPr>
            </w:pPr>
            <w:r w:rsidRPr="00DF7785">
              <w:rPr>
                <w:rFonts w:ascii="Quicksand" w:eastAsiaTheme="minorEastAsia" w:hAnsi="Quicksand"/>
                <w:b/>
                <w:bCs/>
                <w:color w:val="002060"/>
                <w:sz w:val="21"/>
                <w:szCs w:val="21"/>
                <w:lang w:eastAsia="ja-JP"/>
              </w:rPr>
              <w:t>適格医療機関への寄付の二倍控除に関わる細則</w:t>
            </w:r>
          </w:p>
        </w:tc>
      </w:tr>
      <w:tr w:rsidR="00ED74B8" w:rsidRPr="00DF7785" w14:paraId="5A9A14A3" w14:textId="77777777" w:rsidTr="008815C7">
        <w:trPr>
          <w:trHeight w:val="96"/>
        </w:trPr>
        <w:tc>
          <w:tcPr>
            <w:tcW w:w="445" w:type="dxa"/>
            <w:vMerge/>
            <w:shd w:val="clear" w:color="auto" w:fill="auto"/>
          </w:tcPr>
          <w:p w14:paraId="22199C9A"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4B997E96" w14:textId="6DF86949" w:rsidR="00ED74B8" w:rsidRPr="00DF7785" w:rsidRDefault="00ED74B8" w:rsidP="00602B7E">
            <w:pPr>
              <w:spacing w:after="120" w:line="0" w:lineRule="atLeast"/>
              <w:jc w:val="both"/>
              <w:rPr>
                <w:rFonts w:ascii="Quicksand" w:eastAsiaTheme="minorEastAsia" w:hAnsi="Quicksand"/>
                <w:b/>
                <w:bCs/>
                <w:color w:val="002060"/>
                <w:sz w:val="21"/>
                <w:szCs w:val="21"/>
                <w:lang w:eastAsia="ja-JP"/>
              </w:rPr>
            </w:pPr>
            <w:r w:rsidRPr="00DF7785">
              <w:rPr>
                <w:rFonts w:ascii="Quicksand" w:eastAsiaTheme="minorEastAsia" w:hAnsi="Quicksand"/>
                <w:sz w:val="21"/>
                <w:szCs w:val="21"/>
                <w:lang w:eastAsia="ja-JP"/>
              </w:rPr>
              <w:t>歳入局ホームページ（</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8</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5</w:t>
            </w:r>
            <w:r w:rsidRPr="00DF7785">
              <w:rPr>
                <w:rFonts w:ascii="Quicksand" w:eastAsiaTheme="minorEastAsia" w:hAnsi="Quicksand"/>
                <w:sz w:val="21"/>
                <w:szCs w:val="21"/>
                <w:lang w:eastAsia="ja-JP"/>
              </w:rPr>
              <w:t>日現在）</w:t>
            </w:r>
          </w:p>
        </w:tc>
      </w:tr>
      <w:tr w:rsidR="00ED74B8" w:rsidRPr="00DF7785" w14:paraId="6AB9C6A2" w14:textId="77777777" w:rsidTr="008815C7">
        <w:trPr>
          <w:cnfStyle w:val="000000100000" w:firstRow="0" w:lastRow="0" w:firstColumn="0" w:lastColumn="0" w:oddVBand="0" w:evenVBand="0" w:oddHBand="1" w:evenHBand="0" w:firstRowFirstColumn="0" w:firstRowLastColumn="0" w:lastRowFirstColumn="0" w:lastRowLastColumn="0"/>
          <w:trHeight w:val="712"/>
        </w:trPr>
        <w:tc>
          <w:tcPr>
            <w:tcW w:w="445" w:type="dxa"/>
            <w:vMerge/>
            <w:shd w:val="clear" w:color="auto" w:fill="auto"/>
          </w:tcPr>
          <w:p w14:paraId="5198C5C2"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4D9641C5" w14:textId="4C7107BF" w:rsidR="00ED74B8" w:rsidRPr="00DF7785" w:rsidRDefault="00ED74B8" w:rsidP="00602B7E">
            <w:pPr>
              <w:spacing w:after="120" w:line="0" w:lineRule="atLeast"/>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表題：「歳入局長通達（第</w:t>
            </w:r>
            <w:r w:rsidRPr="00DF7785">
              <w:rPr>
                <w:rFonts w:ascii="Quicksand" w:eastAsiaTheme="minorEastAsia" w:hAnsi="Quicksand" w:cs="Times New Roman"/>
                <w:sz w:val="21"/>
                <w:szCs w:val="21"/>
                <w:lang w:eastAsia="ja-JP"/>
              </w:rPr>
              <w:t>42</w:t>
            </w:r>
            <w:r w:rsidRPr="00DF7785">
              <w:rPr>
                <w:rFonts w:ascii="Quicksand" w:eastAsiaTheme="minorEastAsia" w:hAnsi="Quicksand" w:cs="Times New Roman"/>
                <w:sz w:val="21"/>
                <w:szCs w:val="21"/>
                <w:lang w:eastAsia="ja-JP"/>
              </w:rPr>
              <w:t>号）</w:t>
            </w:r>
            <w:r w:rsidRPr="00DF7785">
              <w:rPr>
                <w:rFonts w:ascii="Quicksand" w:eastAsiaTheme="minorEastAsia" w:hAnsi="Quicksand" w:cs="Times New Roman"/>
                <w:sz w:val="21"/>
                <w:szCs w:val="21"/>
                <w:lang w:eastAsia="ja-JP"/>
              </w:rPr>
              <w:t>-</w:t>
            </w:r>
            <w:r w:rsidRPr="00DF7785">
              <w:rPr>
                <w:rFonts w:ascii="Quicksand" w:eastAsiaTheme="minorEastAsia" w:hAnsi="Quicksand" w:cs="Times New Roman"/>
                <w:sz w:val="21"/>
                <w:szCs w:val="21"/>
                <w:lang w:eastAsia="ja-JP"/>
              </w:rPr>
              <w:t xml:space="preserve">　歳入法典勅令（税及び関税の免除規定　</w:t>
            </w:r>
            <w:r w:rsidRPr="00DF7785">
              <w:rPr>
                <w:rFonts w:ascii="Quicksand" w:eastAsiaTheme="minorEastAsia" w:hAnsi="Quicksand" w:cs="Times New Roman"/>
                <w:sz w:val="21"/>
                <w:szCs w:val="21"/>
                <w:lang w:eastAsia="ja-JP"/>
              </w:rPr>
              <w:t>754</w:t>
            </w:r>
            <w:r w:rsidRPr="00DF7785">
              <w:rPr>
                <w:rFonts w:ascii="Quicksand" w:eastAsiaTheme="minorEastAsia" w:hAnsi="Quicksand" w:cs="Times New Roman"/>
                <w:sz w:val="21"/>
                <w:szCs w:val="21"/>
                <w:lang w:eastAsia="ja-JP"/>
              </w:rPr>
              <w:t>号）　仏歴</w:t>
            </w:r>
            <w:r w:rsidRPr="00DF7785">
              <w:rPr>
                <w:rFonts w:ascii="Quicksand" w:eastAsiaTheme="minorEastAsia" w:hAnsi="Quicksand" w:cs="Times New Roman"/>
                <w:sz w:val="21"/>
                <w:szCs w:val="21"/>
                <w:lang w:eastAsia="ja-JP"/>
              </w:rPr>
              <w:t>2565</w:t>
            </w:r>
            <w:r w:rsidRPr="00DF7785">
              <w:rPr>
                <w:rFonts w:ascii="Quicksand" w:eastAsiaTheme="minorEastAsia" w:hAnsi="Quicksand" w:cs="Times New Roman"/>
                <w:sz w:val="21"/>
                <w:szCs w:val="21"/>
                <w:lang w:eastAsia="ja-JP"/>
              </w:rPr>
              <w:t>年（</w:t>
            </w:r>
            <w:r w:rsidRPr="00DF7785">
              <w:rPr>
                <w:rFonts w:ascii="Quicksand" w:eastAsiaTheme="minorEastAsia" w:hAnsi="Quicksand" w:cs="Times New Roman"/>
                <w:sz w:val="21"/>
                <w:szCs w:val="21"/>
                <w:lang w:eastAsia="ja-JP"/>
              </w:rPr>
              <w:t>2022</w:t>
            </w:r>
            <w:r w:rsidRPr="00DF7785">
              <w:rPr>
                <w:rFonts w:ascii="Quicksand" w:eastAsiaTheme="minorEastAsia" w:hAnsi="Quicksand" w:cs="Times New Roman"/>
                <w:sz w:val="21"/>
                <w:szCs w:val="21"/>
                <w:lang w:eastAsia="ja-JP"/>
              </w:rPr>
              <w:t>年）に基づく電子寄付システム経由の寄付に対する所得税、付加価値税（</w:t>
            </w:r>
            <w:r w:rsidRPr="00DF7785">
              <w:rPr>
                <w:rFonts w:ascii="Quicksand" w:eastAsiaTheme="minorEastAsia" w:hAnsi="Quicksand" w:cs="Times New Roman"/>
                <w:sz w:val="21"/>
                <w:szCs w:val="21"/>
                <w:lang w:eastAsia="ja-JP"/>
              </w:rPr>
              <w:t>VAT</w:t>
            </w:r>
            <w:r w:rsidRPr="00DF7785">
              <w:rPr>
                <w:rFonts w:ascii="Quicksand" w:eastAsiaTheme="minorEastAsia" w:hAnsi="Quicksand" w:cs="Times New Roman"/>
                <w:sz w:val="21"/>
                <w:szCs w:val="21"/>
                <w:lang w:eastAsia="ja-JP"/>
              </w:rPr>
              <w:t>）、特定事業税、及び印紙税の免許に関わる基準及び条件」</w:t>
            </w:r>
          </w:p>
          <w:p w14:paraId="0A689F73" w14:textId="3BFA16BF" w:rsidR="00ED74B8" w:rsidRPr="00DF7785" w:rsidRDefault="00ED74B8" w:rsidP="00602B7E">
            <w:pPr>
              <w:tabs>
                <w:tab w:val="left" w:pos="720"/>
              </w:tabs>
              <w:spacing w:after="120" w:line="0" w:lineRule="atLeast"/>
              <w:jc w:val="both"/>
              <w:rPr>
                <w:rFonts w:ascii="Quicksand" w:eastAsiaTheme="minorEastAsia" w:hAnsi="Quicksand"/>
                <w:sz w:val="21"/>
                <w:szCs w:val="21"/>
                <w:lang w:eastAsia="ja-JP"/>
              </w:rPr>
            </w:pPr>
            <w:r w:rsidRPr="00DF7785">
              <w:rPr>
                <w:rFonts w:ascii="Quicksand" w:eastAsiaTheme="minorEastAsia" w:hAnsi="Quicksand" w:cs="Times New Roman"/>
                <w:sz w:val="21"/>
                <w:szCs w:val="21"/>
              </w:rPr>
              <w:t xml:space="preserve">Notice of Director-General of Revenue Department (No. 42) Re </w:t>
            </w:r>
            <w:r w:rsidRPr="00DF7785">
              <w:rPr>
                <w:rFonts w:ascii="Quicksand" w:eastAsiaTheme="minorEastAsia" w:hAnsi="Quicksand"/>
                <w:sz w:val="21"/>
                <w:szCs w:val="21"/>
              </w:rPr>
              <w:t>Bases and Conditions Respecting Exemption of Income Tax, Value Added Tax, Specific Business Tax, and Stamp Duty on Donation Via Electronic Donation System under Royal Decree Issued under Revenue Code Governing Exemption of Taxes and Duties (No. 754) B.E. 2565 (2022)</w:t>
            </w:r>
          </w:p>
        </w:tc>
      </w:tr>
      <w:tr w:rsidR="00ED74B8" w:rsidRPr="00DF7785" w14:paraId="374D1F64" w14:textId="77777777" w:rsidTr="008815C7">
        <w:trPr>
          <w:trHeight w:val="1781"/>
        </w:trPr>
        <w:tc>
          <w:tcPr>
            <w:tcW w:w="445" w:type="dxa"/>
            <w:vMerge/>
            <w:shd w:val="clear" w:color="auto" w:fill="auto"/>
          </w:tcPr>
          <w:p w14:paraId="6EA8C99F"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233CD7C9" w14:textId="215E295E" w:rsidR="00ED74B8" w:rsidRPr="00DF7785" w:rsidRDefault="00ED74B8" w:rsidP="00602B7E">
            <w:pPr>
              <w:spacing w:after="120" w:line="0" w:lineRule="atLeast"/>
              <w:jc w:val="both"/>
              <w:rPr>
                <w:rFonts w:ascii="Quicksand" w:eastAsiaTheme="minorEastAsia" w:hAnsi="Quicksand" w:cs="Times New Roman"/>
                <w:sz w:val="21"/>
                <w:szCs w:val="21"/>
                <w:lang w:eastAsia="ja-JP"/>
              </w:rPr>
            </w:pPr>
            <w:r w:rsidRPr="00DF7785">
              <w:rPr>
                <w:rFonts w:ascii="Quicksand" w:eastAsiaTheme="minorEastAsia" w:hAnsi="Quicksand"/>
                <w:sz w:val="21"/>
                <w:szCs w:val="21"/>
                <w:lang w:eastAsia="ja-JP"/>
              </w:rPr>
              <w:t>当該通達は、</w:t>
            </w:r>
            <w:r w:rsidRPr="00DF7785">
              <w:rPr>
                <w:rFonts w:ascii="Quicksand" w:eastAsiaTheme="minorEastAsia" w:hAnsi="Quicksand" w:cs="Times New Roman"/>
                <w:sz w:val="21"/>
                <w:szCs w:val="21"/>
                <w:lang w:eastAsia="ja-JP"/>
              </w:rPr>
              <w:t>歳入法典勅令第</w:t>
            </w:r>
            <w:r w:rsidRPr="00DF7785">
              <w:rPr>
                <w:rFonts w:ascii="Quicksand" w:eastAsiaTheme="minorEastAsia" w:hAnsi="Quicksand" w:cs="Times New Roman"/>
                <w:sz w:val="21"/>
                <w:szCs w:val="21"/>
                <w:lang w:eastAsia="ja-JP"/>
              </w:rPr>
              <w:t>754</w:t>
            </w:r>
            <w:r w:rsidRPr="00DF7785">
              <w:rPr>
                <w:rFonts w:ascii="Quicksand" w:eastAsiaTheme="minorEastAsia" w:hAnsi="Quicksand" w:cs="Times New Roman"/>
                <w:sz w:val="21"/>
                <w:szCs w:val="21"/>
                <w:lang w:eastAsia="ja-JP"/>
              </w:rPr>
              <w:t>号の細則になり、適格医療機関等は、以下の通りと確認：</w:t>
            </w:r>
          </w:p>
          <w:p w14:paraId="702F01A6"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Times New Roman"/>
                <w:sz w:val="21"/>
                <w:szCs w:val="21"/>
              </w:rPr>
            </w:pPr>
            <w:r w:rsidRPr="00DF7785">
              <w:rPr>
                <w:rFonts w:ascii="Quicksand" w:eastAsiaTheme="minorEastAsia" w:hAnsi="Quicksand" w:cs="Times New Roman"/>
                <w:sz w:val="21"/>
                <w:szCs w:val="21"/>
              </w:rPr>
              <w:t xml:space="preserve">Phra Mongkut </w:t>
            </w:r>
            <w:proofErr w:type="spellStart"/>
            <w:r w:rsidRPr="00DF7785">
              <w:rPr>
                <w:rFonts w:ascii="Quicksand" w:eastAsiaTheme="minorEastAsia" w:hAnsi="Quicksand" w:cs="Times New Roman"/>
                <w:sz w:val="21"/>
                <w:szCs w:val="21"/>
              </w:rPr>
              <w:t>Klao</w:t>
            </w:r>
            <w:proofErr w:type="spellEnd"/>
            <w:r w:rsidRPr="00DF7785">
              <w:rPr>
                <w:rFonts w:ascii="Quicksand" w:eastAsiaTheme="minorEastAsia" w:hAnsi="Quicksand" w:cs="Times New Roman"/>
                <w:sz w:val="21"/>
                <w:szCs w:val="21"/>
              </w:rPr>
              <w:t xml:space="preserve"> Hospital Foundation</w:t>
            </w:r>
          </w:p>
          <w:p w14:paraId="565F3005"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Angsana New"/>
                <w:sz w:val="21"/>
                <w:szCs w:val="21"/>
              </w:rPr>
            </w:pPr>
            <w:r w:rsidRPr="00DF7785">
              <w:rPr>
                <w:rFonts w:ascii="Quicksand" w:eastAsiaTheme="minorEastAsia" w:hAnsi="Quicksand" w:cs="Angsana New"/>
                <w:sz w:val="21"/>
                <w:szCs w:val="21"/>
              </w:rPr>
              <w:t>The Tropical Disease Foundation</w:t>
            </w:r>
          </w:p>
          <w:p w14:paraId="1CC20D41"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Angsana New"/>
                <w:sz w:val="21"/>
                <w:szCs w:val="21"/>
              </w:rPr>
            </w:pPr>
            <w:r w:rsidRPr="00DF7785">
              <w:rPr>
                <w:rFonts w:ascii="Quicksand" w:eastAsiaTheme="minorEastAsia" w:hAnsi="Quicksand" w:cs="Angsana New"/>
                <w:sz w:val="21"/>
                <w:szCs w:val="21"/>
              </w:rPr>
              <w:t>The Cancer Foundation</w:t>
            </w:r>
          </w:p>
          <w:p w14:paraId="5B833D7E"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Angsana New"/>
                <w:sz w:val="21"/>
                <w:szCs w:val="21"/>
              </w:rPr>
            </w:pPr>
            <w:r w:rsidRPr="00DF7785">
              <w:rPr>
                <w:rFonts w:ascii="Quicksand" w:eastAsiaTheme="minorEastAsia" w:hAnsi="Quicksand" w:cs="Angsana New"/>
                <w:sz w:val="21"/>
                <w:szCs w:val="21"/>
              </w:rPr>
              <w:t>Siriraj Hospital</w:t>
            </w:r>
          </w:p>
          <w:p w14:paraId="54DB0488"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Angsana New"/>
                <w:sz w:val="21"/>
                <w:szCs w:val="21"/>
              </w:rPr>
            </w:pPr>
            <w:r w:rsidRPr="00DF7785">
              <w:rPr>
                <w:rFonts w:ascii="Quicksand" w:eastAsiaTheme="minorEastAsia" w:hAnsi="Quicksand" w:cs="Angsana New"/>
                <w:sz w:val="21"/>
                <w:szCs w:val="21"/>
              </w:rPr>
              <w:t xml:space="preserve">The </w:t>
            </w:r>
            <w:proofErr w:type="spellStart"/>
            <w:r w:rsidRPr="00DF7785">
              <w:rPr>
                <w:rFonts w:ascii="Quicksand" w:eastAsiaTheme="minorEastAsia" w:hAnsi="Quicksand" w:cs="Angsana New"/>
                <w:sz w:val="21"/>
                <w:szCs w:val="21"/>
              </w:rPr>
              <w:t>Rajavithi</w:t>
            </w:r>
            <w:proofErr w:type="spellEnd"/>
            <w:r w:rsidRPr="00DF7785">
              <w:rPr>
                <w:rFonts w:ascii="Quicksand" w:eastAsiaTheme="minorEastAsia" w:hAnsi="Quicksand" w:cs="Angsana New"/>
                <w:sz w:val="21"/>
                <w:szCs w:val="21"/>
              </w:rPr>
              <w:t xml:space="preserve"> Hospital Foundation</w:t>
            </w:r>
          </w:p>
          <w:p w14:paraId="7149B59D"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Angsana New"/>
                <w:sz w:val="21"/>
                <w:szCs w:val="21"/>
              </w:rPr>
            </w:pPr>
            <w:r w:rsidRPr="00DF7785">
              <w:rPr>
                <w:rFonts w:ascii="Quicksand" w:eastAsiaTheme="minorEastAsia" w:hAnsi="Quicksand" w:cs="Angsana New"/>
                <w:sz w:val="21"/>
                <w:szCs w:val="21"/>
              </w:rPr>
              <w:t xml:space="preserve">The </w:t>
            </w:r>
            <w:proofErr w:type="spellStart"/>
            <w:r w:rsidRPr="00DF7785">
              <w:rPr>
                <w:rFonts w:ascii="Quicksand" w:eastAsiaTheme="minorEastAsia" w:hAnsi="Quicksand" w:cs="Angsana New"/>
                <w:sz w:val="21"/>
                <w:szCs w:val="21"/>
              </w:rPr>
              <w:t>Somdej</w:t>
            </w:r>
            <w:proofErr w:type="spellEnd"/>
            <w:r w:rsidRPr="00DF7785">
              <w:rPr>
                <w:rFonts w:ascii="Quicksand" w:eastAsiaTheme="minorEastAsia" w:hAnsi="Quicksand" w:cs="Angsana New"/>
                <w:sz w:val="21"/>
                <w:szCs w:val="21"/>
              </w:rPr>
              <w:t xml:space="preserve"> Phra </w:t>
            </w:r>
            <w:proofErr w:type="spellStart"/>
            <w:r w:rsidRPr="00DF7785">
              <w:rPr>
                <w:rFonts w:ascii="Quicksand" w:eastAsiaTheme="minorEastAsia" w:hAnsi="Quicksand" w:cs="Angsana New"/>
                <w:sz w:val="21"/>
                <w:szCs w:val="21"/>
              </w:rPr>
              <w:t>Pinklao</w:t>
            </w:r>
            <w:proofErr w:type="spellEnd"/>
            <w:r w:rsidRPr="00DF7785">
              <w:rPr>
                <w:rFonts w:ascii="Quicksand" w:eastAsiaTheme="minorEastAsia" w:hAnsi="Quicksand" w:cs="Angsana New"/>
                <w:sz w:val="21"/>
                <w:szCs w:val="21"/>
              </w:rPr>
              <w:t xml:space="preserve"> Foundation </w:t>
            </w:r>
          </w:p>
          <w:p w14:paraId="33C92A91"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Angsana New"/>
                <w:sz w:val="21"/>
                <w:szCs w:val="21"/>
              </w:rPr>
            </w:pPr>
            <w:r w:rsidRPr="00DF7785">
              <w:rPr>
                <w:rFonts w:ascii="Quicksand" w:eastAsiaTheme="minorEastAsia" w:hAnsi="Quicksand" w:cs="Angsana New"/>
                <w:sz w:val="21"/>
                <w:szCs w:val="21"/>
              </w:rPr>
              <w:t>The Foundation of Queen Sirikit Naval Hospital</w:t>
            </w:r>
          </w:p>
          <w:p w14:paraId="1ACD60F0" w14:textId="77777777" w:rsidR="00ED74B8" w:rsidRPr="00DF7785" w:rsidRDefault="00ED74B8" w:rsidP="00602B7E">
            <w:pPr>
              <w:spacing w:after="120" w:line="0" w:lineRule="atLeast"/>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当該通達で設けられている条件等には以下が含まれます：</w:t>
            </w:r>
          </w:p>
          <w:p w14:paraId="0457FD95" w14:textId="77777777" w:rsidR="00ED74B8" w:rsidRPr="00DF7785" w:rsidRDefault="00ED74B8" w:rsidP="00602B7E">
            <w:pPr>
              <w:spacing w:after="120" w:line="0" w:lineRule="atLeast"/>
              <w:jc w:val="both"/>
              <w:rPr>
                <w:rFonts w:ascii="Quicksand" w:eastAsiaTheme="minorEastAsia" w:hAnsi="Quicksand" w:cs="Times New Roman"/>
                <w:sz w:val="21"/>
                <w:szCs w:val="21"/>
                <w:u w:val="single"/>
                <w:lang w:eastAsia="ja-JP"/>
              </w:rPr>
            </w:pPr>
            <w:r w:rsidRPr="00DF7785">
              <w:rPr>
                <w:rFonts w:ascii="Quicksand" w:eastAsiaTheme="minorEastAsia" w:hAnsi="Quicksand" w:cs="Times New Roman"/>
                <w:sz w:val="21"/>
                <w:szCs w:val="21"/>
                <w:u w:val="single"/>
                <w:lang w:eastAsia="ja-JP"/>
              </w:rPr>
              <w:lastRenderedPageBreak/>
              <w:t>自然人の場合</w:t>
            </w:r>
          </w:p>
          <w:p w14:paraId="3EA7F9E5" w14:textId="787DC340" w:rsidR="00ED74B8" w:rsidRPr="00DF7785" w:rsidRDefault="00ED74B8" w:rsidP="00602B7E">
            <w:pPr>
              <w:pStyle w:val="ListParagraph"/>
              <w:numPr>
                <w:ilvl w:val="0"/>
                <w:numId w:val="6"/>
              </w:numPr>
              <w:spacing w:after="120" w:line="0" w:lineRule="atLeast"/>
              <w:ind w:left="435"/>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自然人による寄付は現金に限る。</w:t>
            </w:r>
          </w:p>
          <w:p w14:paraId="79133003" w14:textId="77777777" w:rsidR="00ED74B8" w:rsidRPr="00DF7785" w:rsidRDefault="00ED74B8" w:rsidP="00602B7E">
            <w:pPr>
              <w:spacing w:after="120" w:line="0" w:lineRule="atLeast"/>
              <w:jc w:val="both"/>
              <w:rPr>
                <w:rFonts w:ascii="Quicksand" w:eastAsiaTheme="minorEastAsia" w:hAnsi="Quicksand" w:cs="Times New Roman"/>
                <w:sz w:val="21"/>
                <w:szCs w:val="21"/>
                <w:u w:val="single"/>
                <w:lang w:eastAsia="ja-JP"/>
              </w:rPr>
            </w:pPr>
            <w:r w:rsidRPr="00DF7785">
              <w:rPr>
                <w:rFonts w:ascii="Quicksand" w:eastAsiaTheme="minorEastAsia" w:hAnsi="Quicksand" w:cs="Times New Roman"/>
                <w:sz w:val="21"/>
                <w:szCs w:val="21"/>
                <w:u w:val="single"/>
                <w:lang w:eastAsia="ja-JP"/>
              </w:rPr>
              <w:t>法人の場合</w:t>
            </w:r>
          </w:p>
          <w:p w14:paraId="7025DFC5" w14:textId="54C1B384" w:rsidR="00ED74B8" w:rsidRPr="00DF7785" w:rsidRDefault="00ED74B8" w:rsidP="00602B7E">
            <w:pPr>
              <w:pStyle w:val="ListParagraph"/>
              <w:numPr>
                <w:ilvl w:val="0"/>
                <w:numId w:val="6"/>
              </w:numPr>
              <w:spacing w:after="120" w:line="0" w:lineRule="atLeast"/>
              <w:ind w:left="435"/>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法人による寄付は、現金、資産、又は商品のいずれも認められる。</w:t>
            </w:r>
          </w:p>
          <w:p w14:paraId="78066BFE" w14:textId="178AA0BC" w:rsidR="00ED74B8" w:rsidRPr="00392167" w:rsidRDefault="00ED74B8" w:rsidP="00602B7E">
            <w:pPr>
              <w:pStyle w:val="ListParagraph"/>
              <w:numPr>
                <w:ilvl w:val="0"/>
                <w:numId w:val="6"/>
              </w:numPr>
              <w:spacing w:after="120" w:line="0" w:lineRule="atLeast"/>
              <w:ind w:left="435"/>
              <w:jc w:val="both"/>
              <w:rPr>
                <w:rFonts w:ascii="Quicksand" w:eastAsiaTheme="minorEastAsia" w:hAnsi="Quicksand" w:cs="Times New Roman"/>
                <w:sz w:val="21"/>
                <w:szCs w:val="21"/>
                <w:lang w:eastAsia="ja-JP"/>
              </w:rPr>
            </w:pPr>
            <w:r w:rsidRPr="00392167">
              <w:rPr>
                <w:rFonts w:ascii="Quicksand" w:eastAsiaTheme="minorEastAsia" w:hAnsi="Quicksand" w:cs="Times New Roman"/>
                <w:sz w:val="21"/>
                <w:szCs w:val="21"/>
                <w:lang w:eastAsia="ja-JP"/>
              </w:rPr>
              <w:t>現物の寄付の場合、</w:t>
            </w:r>
            <w:r w:rsidR="00392167">
              <w:rPr>
                <w:rFonts w:ascii="Quicksand" w:eastAsiaTheme="minorEastAsia" w:hAnsi="Quicksand" w:cs="Times New Roman" w:hint="eastAsia"/>
                <w:sz w:val="21"/>
                <w:szCs w:val="21"/>
                <w:lang w:eastAsia="ja-JP"/>
              </w:rPr>
              <w:t>原則的に、</w:t>
            </w:r>
            <w:r w:rsidR="00823A19" w:rsidRPr="00392167">
              <w:rPr>
                <w:rFonts w:ascii="Quicksand" w:eastAsiaTheme="minorEastAsia" w:hAnsi="Quicksand" w:cs="Times New Roman" w:hint="eastAsia"/>
                <w:sz w:val="21"/>
                <w:szCs w:val="21"/>
                <w:lang w:eastAsia="ja-JP"/>
              </w:rPr>
              <w:t>その取得時の</w:t>
            </w:r>
            <w:r w:rsidR="00823A19" w:rsidRPr="00392167">
              <w:rPr>
                <w:rFonts w:ascii="Quicksand" w:eastAsiaTheme="minorEastAsia" w:hAnsi="Quicksand" w:cs="Times New Roman"/>
                <w:sz w:val="21"/>
                <w:szCs w:val="21"/>
                <w:lang w:eastAsia="ja-JP"/>
              </w:rPr>
              <w:t>関係書類に</w:t>
            </w:r>
            <w:r w:rsidR="00392167" w:rsidRPr="00392167">
              <w:rPr>
                <w:rFonts w:ascii="Quicksand" w:eastAsiaTheme="minorEastAsia" w:hAnsi="Quicksand" w:cs="Times New Roman" w:hint="eastAsia"/>
                <w:sz w:val="21"/>
                <w:szCs w:val="21"/>
                <w:lang w:eastAsia="ja-JP"/>
              </w:rPr>
              <w:t>記されている</w:t>
            </w:r>
            <w:r w:rsidRPr="00392167">
              <w:rPr>
                <w:rFonts w:ascii="Quicksand" w:eastAsiaTheme="minorEastAsia" w:hAnsi="Quicksand" w:cs="Times New Roman"/>
                <w:sz w:val="21"/>
                <w:szCs w:val="21"/>
                <w:lang w:eastAsia="ja-JP"/>
              </w:rPr>
              <w:t>価値等を寄付額の基準とする。</w:t>
            </w:r>
          </w:p>
          <w:p w14:paraId="2969F0FA" w14:textId="2BBDD15B" w:rsidR="00ED74B8" w:rsidRPr="00DF7785" w:rsidRDefault="00ED74B8" w:rsidP="00602B7E">
            <w:pPr>
              <w:pStyle w:val="ListParagraph"/>
              <w:numPr>
                <w:ilvl w:val="0"/>
                <w:numId w:val="6"/>
              </w:numPr>
              <w:spacing w:after="120" w:line="0" w:lineRule="atLeast"/>
              <w:ind w:left="435"/>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法人がその現物を保有していた場合、減価償却済み</w:t>
            </w:r>
            <w:r w:rsidR="00576CCC">
              <w:rPr>
                <w:rFonts w:ascii="Quicksand" w:eastAsiaTheme="minorEastAsia" w:hAnsi="Quicksand" w:cs="Times New Roman" w:hint="eastAsia"/>
                <w:sz w:val="21"/>
                <w:szCs w:val="21"/>
                <w:lang w:eastAsia="ja-JP"/>
              </w:rPr>
              <w:t>の</w:t>
            </w:r>
            <w:r w:rsidRPr="00DF7785">
              <w:rPr>
                <w:rFonts w:ascii="Quicksand" w:eastAsiaTheme="minorEastAsia" w:hAnsi="Quicksand" w:cs="Times New Roman"/>
                <w:sz w:val="21"/>
                <w:szCs w:val="21"/>
                <w:lang w:eastAsia="ja-JP"/>
              </w:rPr>
              <w:t>残高を寄付</w:t>
            </w:r>
            <w:r w:rsidR="008A6811">
              <w:rPr>
                <w:rFonts w:ascii="Quicksand" w:eastAsiaTheme="minorEastAsia" w:hAnsi="Quicksand" w:cs="Times New Roman" w:hint="eastAsia"/>
                <w:sz w:val="21"/>
                <w:szCs w:val="21"/>
                <w:lang w:eastAsia="ja-JP"/>
              </w:rPr>
              <w:t>金</w:t>
            </w:r>
            <w:r w:rsidRPr="00DF7785">
              <w:rPr>
                <w:rFonts w:ascii="Quicksand" w:eastAsiaTheme="minorEastAsia" w:hAnsi="Quicksand" w:cs="Times New Roman"/>
                <w:sz w:val="21"/>
                <w:szCs w:val="21"/>
                <w:lang w:eastAsia="ja-JP"/>
              </w:rPr>
              <w:t>額の基準とする。</w:t>
            </w:r>
          </w:p>
          <w:p w14:paraId="604E6A7B" w14:textId="4A04E3E5" w:rsidR="00ED74B8" w:rsidRPr="00DF7785" w:rsidRDefault="00C2767D" w:rsidP="00602B7E">
            <w:pPr>
              <w:pStyle w:val="ListParagraph"/>
              <w:numPr>
                <w:ilvl w:val="0"/>
                <w:numId w:val="6"/>
              </w:numPr>
              <w:spacing w:after="120" w:line="0" w:lineRule="atLeast"/>
              <w:ind w:left="435"/>
              <w:jc w:val="both"/>
              <w:rPr>
                <w:rFonts w:ascii="Quicksand" w:eastAsiaTheme="minorEastAsia" w:hAnsi="Quicksand" w:cs="Times New Roman"/>
                <w:sz w:val="21"/>
                <w:szCs w:val="21"/>
                <w:lang w:eastAsia="ja-JP"/>
              </w:rPr>
            </w:pPr>
            <w:r>
              <w:rPr>
                <w:rFonts w:ascii="Quicksand" w:eastAsiaTheme="minorEastAsia" w:hAnsi="Quicksand" w:cs="Times New Roman" w:hint="eastAsia"/>
                <w:sz w:val="21"/>
                <w:szCs w:val="21"/>
                <w:lang w:eastAsia="ja-JP"/>
              </w:rPr>
              <w:t>商品</w:t>
            </w:r>
            <w:r w:rsidR="00ED74B8" w:rsidRPr="00DF7785">
              <w:rPr>
                <w:rFonts w:ascii="Quicksand" w:eastAsiaTheme="minorEastAsia" w:hAnsi="Quicksand" w:cs="Times New Roman"/>
                <w:sz w:val="21"/>
                <w:szCs w:val="21"/>
                <w:lang w:eastAsia="ja-JP"/>
              </w:rPr>
              <w:t>の寄付の場合、取得原価を寄付</w:t>
            </w:r>
            <w:r w:rsidR="001E2EA9">
              <w:rPr>
                <w:rFonts w:ascii="Quicksand" w:eastAsiaTheme="minorEastAsia" w:hAnsi="Quicksand" w:cs="Times New Roman" w:hint="eastAsia"/>
                <w:sz w:val="21"/>
                <w:szCs w:val="21"/>
                <w:lang w:eastAsia="ja-JP"/>
              </w:rPr>
              <w:t>金</w:t>
            </w:r>
            <w:r w:rsidR="00ED74B8" w:rsidRPr="00DF7785">
              <w:rPr>
                <w:rFonts w:ascii="Quicksand" w:eastAsiaTheme="minorEastAsia" w:hAnsi="Quicksand" w:cs="Times New Roman"/>
                <w:sz w:val="21"/>
                <w:szCs w:val="21"/>
                <w:lang w:eastAsia="ja-JP"/>
              </w:rPr>
              <w:t>額の基準とする。ただし、歳入法典第</w:t>
            </w:r>
            <w:r w:rsidR="00ED74B8" w:rsidRPr="00DF7785">
              <w:rPr>
                <w:rFonts w:ascii="Quicksand" w:eastAsiaTheme="minorEastAsia" w:hAnsi="Quicksand" w:cs="Times New Roman"/>
                <w:sz w:val="21"/>
                <w:szCs w:val="21"/>
                <w:lang w:eastAsia="ja-JP"/>
              </w:rPr>
              <w:t>65</w:t>
            </w:r>
            <w:r w:rsidR="00ED74B8" w:rsidRPr="00DF7785">
              <w:rPr>
                <w:rFonts w:ascii="Quicksand" w:eastAsiaTheme="minorEastAsia" w:hAnsi="Quicksand" w:cs="Times New Roman"/>
                <w:sz w:val="21"/>
                <w:szCs w:val="21"/>
                <w:lang w:eastAsia="ja-JP"/>
              </w:rPr>
              <w:t>条の二（６）に定める期首残高価格（</w:t>
            </w:r>
            <w:r w:rsidR="007C497E">
              <w:rPr>
                <w:rFonts w:ascii="Quicksand" w:eastAsiaTheme="minorEastAsia" w:hAnsi="Quicksand" w:cs="Times New Roman" w:hint="eastAsia"/>
                <w:sz w:val="21"/>
                <w:szCs w:val="21"/>
                <w:lang w:eastAsia="ja-JP"/>
              </w:rPr>
              <w:t>前期末日における</w:t>
            </w:r>
            <w:r w:rsidR="00ED74B8" w:rsidRPr="00DF7785">
              <w:rPr>
                <w:rFonts w:ascii="Quicksand" w:eastAsiaTheme="minorEastAsia" w:hAnsi="Quicksand" w:cs="Times New Roman"/>
                <w:sz w:val="21"/>
                <w:szCs w:val="21"/>
                <w:lang w:eastAsia="ja-JP"/>
              </w:rPr>
              <w:t>コスト又は市場価格のいずれか低い額）に基づく金額を上回ってはならない。</w:t>
            </w:r>
          </w:p>
          <w:p w14:paraId="27D26E98" w14:textId="0E9D2C03" w:rsidR="00ED74B8" w:rsidRPr="00DF7785" w:rsidRDefault="00ED74B8" w:rsidP="00602B7E">
            <w:pPr>
              <w:pStyle w:val="ListParagraph"/>
              <w:numPr>
                <w:ilvl w:val="0"/>
                <w:numId w:val="6"/>
              </w:numPr>
              <w:spacing w:after="120" w:line="0" w:lineRule="atLeast"/>
              <w:ind w:left="435"/>
              <w:jc w:val="both"/>
              <w:rPr>
                <w:rFonts w:ascii="Quicksand" w:eastAsiaTheme="minorEastAsia" w:hAnsi="Quicksand"/>
                <w:sz w:val="21"/>
                <w:szCs w:val="21"/>
                <w:lang w:eastAsia="ja-JP"/>
              </w:rPr>
            </w:pPr>
            <w:r w:rsidRPr="00DF7785">
              <w:rPr>
                <w:rFonts w:ascii="Quicksand" w:eastAsiaTheme="minorEastAsia" w:hAnsi="Quicksand" w:cs="Times New Roman"/>
                <w:sz w:val="21"/>
                <w:szCs w:val="21"/>
                <w:lang w:eastAsia="ja-JP"/>
              </w:rPr>
              <w:t>寄付のために物品を購入した場合、寄付</w:t>
            </w:r>
            <w:r w:rsidR="002103FE">
              <w:rPr>
                <w:rFonts w:ascii="Quicksand" w:eastAsiaTheme="minorEastAsia" w:hAnsi="Quicksand" w:cs="Times New Roman" w:hint="eastAsia"/>
                <w:sz w:val="21"/>
                <w:szCs w:val="21"/>
                <w:lang w:eastAsia="ja-JP"/>
              </w:rPr>
              <w:t>金</w:t>
            </w:r>
            <w:r w:rsidRPr="00DF7785">
              <w:rPr>
                <w:rFonts w:ascii="Quicksand" w:eastAsiaTheme="minorEastAsia" w:hAnsi="Quicksand" w:cs="Times New Roman"/>
                <w:sz w:val="21"/>
                <w:szCs w:val="21"/>
                <w:lang w:eastAsia="ja-JP"/>
              </w:rPr>
              <w:t>額の基準は、通常</w:t>
            </w:r>
            <w:r w:rsidR="002103FE">
              <w:rPr>
                <w:rFonts w:ascii="Quicksand" w:eastAsiaTheme="minorEastAsia" w:hAnsi="Quicksand" w:cs="Times New Roman" w:hint="eastAsia"/>
                <w:sz w:val="21"/>
                <w:szCs w:val="21"/>
                <w:lang w:eastAsia="ja-JP"/>
              </w:rPr>
              <w:t>取得できる</w:t>
            </w:r>
            <w:r w:rsidR="005025C5">
              <w:rPr>
                <w:rFonts w:ascii="Quicksand" w:eastAsiaTheme="minorEastAsia" w:hAnsi="Quicksand" w:cs="Times New Roman" w:hint="eastAsia"/>
                <w:sz w:val="21"/>
                <w:szCs w:val="21"/>
                <w:lang w:eastAsia="ja-JP"/>
              </w:rPr>
              <w:t>金額</w:t>
            </w:r>
            <w:r w:rsidRPr="00DF7785">
              <w:rPr>
                <w:rFonts w:ascii="Quicksand" w:eastAsiaTheme="minorEastAsia" w:hAnsi="Quicksand" w:cs="Times New Roman"/>
                <w:sz w:val="21"/>
                <w:szCs w:val="21"/>
                <w:lang w:eastAsia="ja-JP"/>
              </w:rPr>
              <w:t>を超え</w:t>
            </w:r>
            <w:r w:rsidR="005025C5">
              <w:rPr>
                <w:rFonts w:ascii="Quicksand" w:eastAsiaTheme="minorEastAsia" w:hAnsi="Quicksand" w:cs="Times New Roman" w:hint="eastAsia"/>
                <w:sz w:val="21"/>
                <w:szCs w:val="21"/>
                <w:lang w:eastAsia="ja-JP"/>
              </w:rPr>
              <w:t>てはならない</w:t>
            </w:r>
            <w:r w:rsidRPr="00DF7785">
              <w:rPr>
                <w:rFonts w:ascii="Quicksand" w:eastAsiaTheme="minorEastAsia" w:hAnsi="Quicksand" w:cs="Times New Roman"/>
                <w:sz w:val="21"/>
                <w:szCs w:val="21"/>
                <w:lang w:eastAsia="ja-JP"/>
              </w:rPr>
              <w:t>。</w:t>
            </w:r>
          </w:p>
          <w:p w14:paraId="62FDA26D" w14:textId="25CBA938"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当該通達の</w:t>
            </w:r>
            <w:r w:rsidR="00605FB2">
              <w:rPr>
                <w:rFonts w:ascii="Quicksand" w:eastAsiaTheme="minorEastAsia" w:hAnsi="Quicksand" w:hint="eastAsia"/>
                <w:sz w:val="21"/>
                <w:szCs w:val="21"/>
                <w:lang w:eastAsia="ja-JP"/>
              </w:rPr>
              <w:t>適用</w:t>
            </w:r>
            <w:r w:rsidRPr="00DF7785">
              <w:rPr>
                <w:rFonts w:ascii="Quicksand" w:eastAsiaTheme="minorEastAsia" w:hAnsi="Quicksand"/>
                <w:sz w:val="21"/>
                <w:szCs w:val="21"/>
                <w:lang w:eastAsia="ja-JP"/>
              </w:rPr>
              <w:t>期間は</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4</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26</w:t>
            </w:r>
            <w:r w:rsidRPr="00DF7785">
              <w:rPr>
                <w:rFonts w:ascii="Quicksand" w:eastAsiaTheme="minorEastAsia" w:hAnsi="Quicksand"/>
                <w:sz w:val="21"/>
                <w:szCs w:val="21"/>
                <w:lang w:eastAsia="ja-JP"/>
              </w:rPr>
              <w:t>日～</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12</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31</w:t>
            </w:r>
            <w:r w:rsidRPr="00DF7785">
              <w:rPr>
                <w:rFonts w:ascii="Quicksand" w:eastAsiaTheme="minorEastAsia" w:hAnsi="Quicksand"/>
                <w:sz w:val="21"/>
                <w:szCs w:val="21"/>
                <w:lang w:eastAsia="ja-JP"/>
              </w:rPr>
              <w:t>日</w:t>
            </w:r>
            <w:r w:rsidR="00E14A5E">
              <w:rPr>
                <w:rFonts w:ascii="Quicksand" w:eastAsiaTheme="minorEastAsia" w:hAnsi="Quicksand" w:hint="eastAsia"/>
                <w:sz w:val="21"/>
                <w:szCs w:val="21"/>
                <w:lang w:eastAsia="ja-JP"/>
              </w:rPr>
              <w:t>になります。</w:t>
            </w:r>
          </w:p>
        </w:tc>
      </w:tr>
      <w:tr w:rsidR="00ED74B8" w:rsidRPr="00DF7785" w14:paraId="380A1856" w14:textId="77777777" w:rsidTr="008815C7">
        <w:trPr>
          <w:cnfStyle w:val="000000100000" w:firstRow="0" w:lastRow="0" w:firstColumn="0" w:lastColumn="0" w:oddVBand="0" w:evenVBand="0" w:oddHBand="1" w:evenHBand="0" w:firstRowFirstColumn="0" w:firstRowLastColumn="0" w:lastRowFirstColumn="0" w:lastRowLastColumn="0"/>
          <w:trHeight w:val="96"/>
        </w:trPr>
        <w:tc>
          <w:tcPr>
            <w:tcW w:w="445" w:type="dxa"/>
            <w:vMerge w:val="restart"/>
            <w:shd w:val="clear" w:color="auto" w:fill="DAF3FE"/>
          </w:tcPr>
          <w:p w14:paraId="66DF0659" w14:textId="77777777" w:rsidR="00ED74B8" w:rsidRPr="00DF7785" w:rsidRDefault="00ED74B8" w:rsidP="00602B7E">
            <w:pPr>
              <w:spacing w:after="120" w:line="0" w:lineRule="atLeast"/>
              <w:jc w:val="center"/>
              <w:rPr>
                <w:rFonts w:ascii="Quicksand" w:eastAsiaTheme="minorEastAsia" w:hAnsi="Quicksand"/>
                <w:sz w:val="21"/>
                <w:szCs w:val="21"/>
                <w:lang w:eastAsia="ja-JP"/>
              </w:rPr>
            </w:pPr>
            <w:r w:rsidRPr="00DF7785">
              <w:rPr>
                <w:rFonts w:ascii="Quicksand" w:eastAsiaTheme="minorEastAsia" w:hAnsi="Quicksand"/>
                <w:sz w:val="21"/>
                <w:szCs w:val="21"/>
                <w:lang w:eastAsia="ja-JP"/>
              </w:rPr>
              <w:lastRenderedPageBreak/>
              <w:t>3</w:t>
            </w:r>
          </w:p>
          <w:p w14:paraId="41DB1571" w14:textId="1759B0C4" w:rsidR="00ED74B8" w:rsidRPr="00DF7785" w:rsidRDefault="00ED74B8" w:rsidP="00602B7E">
            <w:pPr>
              <w:tabs>
                <w:tab w:val="left" w:pos="720"/>
                <w:tab w:val="left" w:pos="1170"/>
                <w:tab w:val="left" w:pos="1530"/>
              </w:tabs>
              <w:spacing w:after="120"/>
              <w:jc w:val="center"/>
              <w:rPr>
                <w:rFonts w:ascii="Quicksand" w:hAnsi="Quicksand" w:cs="Times New Roman"/>
                <w:sz w:val="21"/>
                <w:szCs w:val="21"/>
                <w:lang w:eastAsia="ja-JP"/>
              </w:rPr>
            </w:pPr>
          </w:p>
          <w:p w14:paraId="197218A1" w14:textId="77777777" w:rsidR="00ED74B8" w:rsidRPr="00DF7785" w:rsidRDefault="00ED74B8" w:rsidP="00602B7E">
            <w:pPr>
              <w:tabs>
                <w:tab w:val="left" w:pos="720"/>
                <w:tab w:val="left" w:pos="1170"/>
                <w:tab w:val="left" w:pos="1530"/>
              </w:tabs>
              <w:spacing w:after="120"/>
              <w:jc w:val="center"/>
              <w:rPr>
                <w:rFonts w:ascii="Quicksand" w:hAnsi="Quicksand"/>
                <w:sz w:val="21"/>
                <w:szCs w:val="21"/>
                <w:lang w:eastAsia="ja-JP"/>
              </w:rPr>
            </w:pPr>
          </w:p>
          <w:p w14:paraId="0F92B8FD" w14:textId="77777777" w:rsidR="00ED74B8" w:rsidRPr="00DF7785" w:rsidRDefault="00ED74B8" w:rsidP="00602B7E">
            <w:pPr>
              <w:tabs>
                <w:tab w:val="left" w:pos="720"/>
                <w:tab w:val="left" w:pos="1170"/>
                <w:tab w:val="left" w:pos="1530"/>
              </w:tabs>
              <w:spacing w:after="120"/>
              <w:jc w:val="center"/>
              <w:rPr>
                <w:rFonts w:ascii="Quicksand" w:hAnsi="Quicksand" w:cs="Times New Roman"/>
                <w:sz w:val="21"/>
                <w:szCs w:val="21"/>
                <w:lang w:eastAsia="ja-JP"/>
              </w:rPr>
            </w:pPr>
          </w:p>
          <w:p w14:paraId="38B5A73E"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46AB6337" w14:textId="3C82417B" w:rsidR="00ED74B8" w:rsidRPr="00DF7785" w:rsidRDefault="00ED74B8" w:rsidP="00602B7E">
            <w:pPr>
              <w:spacing w:after="120" w:line="0" w:lineRule="atLeast"/>
              <w:jc w:val="both"/>
              <w:rPr>
                <w:rFonts w:ascii="Quicksand" w:eastAsiaTheme="minorEastAsia" w:hAnsi="Quicksand"/>
                <w:b/>
                <w:bCs/>
                <w:sz w:val="21"/>
                <w:szCs w:val="21"/>
                <w:lang w:eastAsia="ja-JP"/>
              </w:rPr>
            </w:pPr>
            <w:r w:rsidRPr="00DF7785">
              <w:rPr>
                <w:rFonts w:ascii="Quicksand" w:eastAsiaTheme="minorEastAsia" w:hAnsi="Quicksand"/>
                <w:b/>
                <w:bCs/>
                <w:color w:val="002060"/>
                <w:sz w:val="21"/>
                <w:szCs w:val="21"/>
                <w:lang w:eastAsia="ja-JP"/>
              </w:rPr>
              <w:t>コロナ対策用の首相府への寄付の控除に関わる細則</w:t>
            </w:r>
          </w:p>
        </w:tc>
      </w:tr>
      <w:tr w:rsidR="00ED74B8" w:rsidRPr="00DF7785" w14:paraId="14345193" w14:textId="77777777" w:rsidTr="008815C7">
        <w:trPr>
          <w:trHeight w:val="251"/>
        </w:trPr>
        <w:tc>
          <w:tcPr>
            <w:tcW w:w="445" w:type="dxa"/>
            <w:vMerge/>
            <w:shd w:val="clear" w:color="auto" w:fill="DAF3FE"/>
          </w:tcPr>
          <w:p w14:paraId="010E8BDE"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26187B06" w14:textId="6A7247FC" w:rsidR="00ED74B8" w:rsidRPr="00DF7785" w:rsidRDefault="00ED74B8" w:rsidP="00602B7E">
            <w:pPr>
              <w:spacing w:after="120" w:line="0" w:lineRule="atLeast"/>
              <w:jc w:val="both"/>
              <w:rPr>
                <w:rFonts w:ascii="Quicksand" w:eastAsiaTheme="minorEastAsia" w:hAnsi="Quicksand"/>
                <w:b/>
                <w:bCs/>
                <w:color w:val="002060"/>
                <w:sz w:val="21"/>
                <w:szCs w:val="21"/>
                <w:lang w:eastAsia="ja-JP"/>
              </w:rPr>
            </w:pPr>
            <w:r w:rsidRPr="00DF7785">
              <w:rPr>
                <w:rFonts w:ascii="Quicksand" w:eastAsiaTheme="minorEastAsia" w:hAnsi="Quicksand"/>
                <w:sz w:val="21"/>
                <w:szCs w:val="21"/>
                <w:lang w:eastAsia="ja-JP"/>
              </w:rPr>
              <w:t>歳入局ホームページ（</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8</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15</w:t>
            </w:r>
            <w:r w:rsidRPr="00DF7785">
              <w:rPr>
                <w:rFonts w:ascii="Quicksand" w:eastAsiaTheme="minorEastAsia" w:hAnsi="Quicksand"/>
                <w:sz w:val="21"/>
                <w:szCs w:val="21"/>
                <w:lang w:eastAsia="ja-JP"/>
              </w:rPr>
              <w:t>日現在）</w:t>
            </w:r>
          </w:p>
        </w:tc>
      </w:tr>
      <w:tr w:rsidR="00ED74B8" w:rsidRPr="00DF7785" w14:paraId="7D90C634" w14:textId="77777777" w:rsidTr="008815C7">
        <w:trPr>
          <w:cnfStyle w:val="000000100000" w:firstRow="0" w:lastRow="0" w:firstColumn="0" w:lastColumn="0" w:oddVBand="0" w:evenVBand="0" w:oddHBand="1" w:evenHBand="0" w:firstRowFirstColumn="0" w:firstRowLastColumn="0" w:lastRowFirstColumn="0" w:lastRowLastColumn="0"/>
          <w:trHeight w:val="268"/>
        </w:trPr>
        <w:tc>
          <w:tcPr>
            <w:tcW w:w="445" w:type="dxa"/>
            <w:vMerge/>
            <w:shd w:val="clear" w:color="auto" w:fill="DAF3FE"/>
          </w:tcPr>
          <w:p w14:paraId="0C091010"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1D96EC61" w14:textId="69F5ADA0"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cs="Times New Roman"/>
                <w:sz w:val="21"/>
                <w:szCs w:val="21"/>
                <w:lang w:eastAsia="ja-JP"/>
              </w:rPr>
              <w:t>表題：「歳入局長通達（第</w:t>
            </w:r>
            <w:r w:rsidRPr="00DF7785">
              <w:rPr>
                <w:rFonts w:ascii="Quicksand" w:eastAsiaTheme="minorEastAsia" w:hAnsi="Quicksand" w:cs="Times New Roman"/>
                <w:sz w:val="21"/>
                <w:szCs w:val="21"/>
                <w:lang w:eastAsia="ja-JP"/>
              </w:rPr>
              <w:t>43</w:t>
            </w:r>
            <w:r w:rsidRPr="00DF7785">
              <w:rPr>
                <w:rFonts w:ascii="Quicksand" w:eastAsiaTheme="minorEastAsia" w:hAnsi="Quicksand" w:cs="Times New Roman"/>
                <w:sz w:val="21"/>
                <w:szCs w:val="21"/>
                <w:lang w:eastAsia="ja-JP"/>
              </w:rPr>
              <w:t>号）</w:t>
            </w:r>
            <w:r w:rsidRPr="00DF7785">
              <w:rPr>
                <w:rFonts w:ascii="Quicksand" w:eastAsiaTheme="minorEastAsia" w:hAnsi="Quicksand" w:cs="Times New Roman"/>
                <w:sz w:val="21"/>
                <w:szCs w:val="21"/>
                <w:lang w:eastAsia="ja-JP"/>
              </w:rPr>
              <w:t xml:space="preserve">- </w:t>
            </w:r>
            <w:r w:rsidRPr="00DF7785">
              <w:rPr>
                <w:rFonts w:ascii="Quicksand" w:eastAsiaTheme="minorEastAsia" w:hAnsi="Quicksand"/>
                <w:sz w:val="21"/>
                <w:szCs w:val="21"/>
                <w:lang w:eastAsia="ja-JP"/>
              </w:rPr>
              <w:t>首相府へのコロナ禍対策用の寄付に関わる所得税、及び</w:t>
            </w:r>
            <w:r w:rsidRPr="00DF7785">
              <w:rPr>
                <w:rFonts w:ascii="Quicksand" w:eastAsiaTheme="minorEastAsia" w:hAnsi="Quicksand"/>
                <w:sz w:val="21"/>
                <w:szCs w:val="21"/>
                <w:lang w:eastAsia="ja-JP"/>
              </w:rPr>
              <w:t>VAT</w:t>
            </w:r>
            <w:r w:rsidRPr="00DF7785">
              <w:rPr>
                <w:rFonts w:ascii="Quicksand" w:eastAsiaTheme="minorEastAsia" w:hAnsi="Quicksand"/>
                <w:sz w:val="21"/>
                <w:szCs w:val="21"/>
                <w:lang w:eastAsia="ja-JP"/>
              </w:rPr>
              <w:t>の免除の基準、手続、及び条件」</w:t>
            </w:r>
          </w:p>
          <w:p w14:paraId="4093B4ED" w14:textId="7F45BBCC"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Notice of Director-General of Revenue Department (No. 43) Re Bases, Procedures, and Conditions Respecting Exemption of Income Tax and Value Added Tax on Donation to Office of the Permanent Secretary, Prime Minister’s Office, to Support Rectification of Coronavirus Virus 2019 Problems</w:t>
            </w:r>
          </w:p>
        </w:tc>
      </w:tr>
      <w:tr w:rsidR="00ED74B8" w:rsidRPr="00DF7785" w14:paraId="1E3EB05C" w14:textId="77777777" w:rsidTr="008815C7">
        <w:trPr>
          <w:trHeight w:val="385"/>
        </w:trPr>
        <w:tc>
          <w:tcPr>
            <w:tcW w:w="445" w:type="dxa"/>
            <w:vMerge/>
            <w:shd w:val="clear" w:color="auto" w:fill="DAF3FE"/>
          </w:tcPr>
          <w:p w14:paraId="1C6C5DF3"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30727D8C" w14:textId="61B5C68A" w:rsidR="00ED74B8" w:rsidRPr="00DF7785" w:rsidRDefault="00ED74B8" w:rsidP="00602B7E">
            <w:pPr>
              <w:spacing w:after="120" w:line="0" w:lineRule="atLeast"/>
              <w:jc w:val="both"/>
              <w:rPr>
                <w:rFonts w:ascii="Quicksand" w:eastAsiaTheme="minorEastAsia" w:hAnsi="Quicksand" w:cs="Times New Roman"/>
                <w:sz w:val="21"/>
                <w:szCs w:val="21"/>
                <w:lang w:eastAsia="ja-JP"/>
              </w:rPr>
            </w:pPr>
            <w:r w:rsidRPr="00DF7785">
              <w:rPr>
                <w:rFonts w:ascii="Quicksand" w:eastAsiaTheme="minorEastAsia" w:hAnsi="Quicksand"/>
                <w:sz w:val="21"/>
                <w:szCs w:val="21"/>
                <w:lang w:eastAsia="ja-JP"/>
              </w:rPr>
              <w:t>当該通達は、</w:t>
            </w:r>
            <w:r w:rsidRPr="00DF7785">
              <w:rPr>
                <w:rFonts w:ascii="Quicksand" w:eastAsiaTheme="minorEastAsia" w:hAnsi="Quicksand" w:cs="Times New Roman"/>
                <w:sz w:val="21"/>
                <w:szCs w:val="21"/>
                <w:lang w:eastAsia="ja-JP"/>
              </w:rPr>
              <w:t>歳入法典勅令第</w:t>
            </w:r>
            <w:r w:rsidRPr="00DF7785">
              <w:rPr>
                <w:rFonts w:ascii="Quicksand" w:eastAsiaTheme="minorEastAsia" w:hAnsi="Quicksand" w:cs="Times New Roman"/>
                <w:sz w:val="21"/>
                <w:szCs w:val="21"/>
                <w:lang w:eastAsia="ja-JP"/>
              </w:rPr>
              <w:t>751</w:t>
            </w:r>
            <w:r w:rsidRPr="00DF7785">
              <w:rPr>
                <w:rFonts w:ascii="Quicksand" w:eastAsiaTheme="minorEastAsia" w:hAnsi="Quicksand" w:cs="Times New Roman"/>
                <w:sz w:val="21"/>
                <w:szCs w:val="21"/>
                <w:lang w:eastAsia="ja-JP"/>
              </w:rPr>
              <w:t>号の細則になり</w:t>
            </w:r>
            <w:r w:rsidR="00553A2A">
              <w:rPr>
                <w:rFonts w:ascii="Quicksand" w:eastAsiaTheme="minorEastAsia" w:hAnsi="Quicksand" w:cs="Times New Roman" w:hint="eastAsia"/>
                <w:sz w:val="21"/>
                <w:szCs w:val="21"/>
                <w:lang w:eastAsia="ja-JP"/>
              </w:rPr>
              <w:t>ます。</w:t>
            </w:r>
            <w:r w:rsidR="008A6F54">
              <w:rPr>
                <w:rFonts w:ascii="Quicksand" w:eastAsiaTheme="minorEastAsia" w:hAnsi="Quicksand" w:cs="Times New Roman" w:hint="eastAsia"/>
                <w:sz w:val="21"/>
                <w:szCs w:val="21"/>
                <w:lang w:eastAsia="ja-JP"/>
              </w:rPr>
              <w:t>当該通達</w:t>
            </w:r>
            <w:r w:rsidR="00A82BAA">
              <w:rPr>
                <w:rFonts w:ascii="Quicksand" w:eastAsiaTheme="minorEastAsia" w:hAnsi="Quicksand" w:cs="Times New Roman" w:hint="eastAsia"/>
                <w:sz w:val="21"/>
                <w:szCs w:val="21"/>
                <w:lang w:eastAsia="ja-JP"/>
              </w:rPr>
              <w:t>は以下の</w:t>
            </w:r>
            <w:r w:rsidRPr="00DF7785">
              <w:rPr>
                <w:rFonts w:ascii="Quicksand" w:eastAsiaTheme="minorEastAsia" w:hAnsi="Quicksand" w:cs="Times New Roman"/>
                <w:sz w:val="21"/>
                <w:szCs w:val="21"/>
                <w:lang w:eastAsia="ja-JP"/>
              </w:rPr>
              <w:t>条件等</w:t>
            </w:r>
            <w:r w:rsidR="00A82BAA">
              <w:rPr>
                <w:rFonts w:ascii="Quicksand" w:eastAsiaTheme="minorEastAsia" w:hAnsi="Quicksand" w:cs="Times New Roman" w:hint="eastAsia"/>
                <w:sz w:val="21"/>
                <w:szCs w:val="21"/>
                <w:lang w:eastAsia="ja-JP"/>
              </w:rPr>
              <w:t>を</w:t>
            </w:r>
            <w:r w:rsidR="00751A68">
              <w:rPr>
                <w:rFonts w:ascii="Quicksand" w:eastAsiaTheme="minorEastAsia" w:hAnsi="Quicksand" w:cs="Times New Roman" w:hint="eastAsia"/>
                <w:sz w:val="21"/>
                <w:szCs w:val="21"/>
                <w:lang w:eastAsia="ja-JP"/>
              </w:rPr>
              <w:t>規定しています</w:t>
            </w:r>
            <w:r w:rsidRPr="00DF7785">
              <w:rPr>
                <w:rFonts w:ascii="Quicksand" w:eastAsiaTheme="minorEastAsia" w:hAnsi="Quicksand" w:cs="Times New Roman"/>
                <w:sz w:val="21"/>
                <w:szCs w:val="21"/>
                <w:lang w:eastAsia="ja-JP"/>
              </w:rPr>
              <w:t>：</w:t>
            </w:r>
          </w:p>
          <w:p w14:paraId="4B67F81E" w14:textId="77777777" w:rsidR="00ED74B8" w:rsidRPr="00DF7785" w:rsidRDefault="00ED74B8" w:rsidP="00602B7E">
            <w:pPr>
              <w:spacing w:after="120" w:line="0" w:lineRule="atLeast"/>
              <w:jc w:val="both"/>
              <w:textAlignment w:val="baseline"/>
              <w:rPr>
                <w:rFonts w:ascii="Quicksand" w:eastAsiaTheme="minorEastAsia" w:hAnsi="Quicksand" w:cs="Times New Roman"/>
                <w:sz w:val="21"/>
                <w:szCs w:val="21"/>
                <w:u w:val="single"/>
                <w:lang w:eastAsia="ja-JP"/>
              </w:rPr>
            </w:pPr>
            <w:r w:rsidRPr="00DF7785">
              <w:rPr>
                <w:rFonts w:ascii="Quicksand" w:eastAsiaTheme="minorEastAsia" w:hAnsi="Quicksand" w:cs="Times New Roman"/>
                <w:sz w:val="21"/>
                <w:szCs w:val="21"/>
                <w:u w:val="single"/>
                <w:lang w:eastAsia="ja-JP"/>
              </w:rPr>
              <w:t>自然人の場合</w:t>
            </w:r>
          </w:p>
          <w:p w14:paraId="6EA67947" w14:textId="3220ACA8" w:rsidR="00ED74B8" w:rsidRPr="00DF7785" w:rsidRDefault="00ED74B8" w:rsidP="00602B7E">
            <w:pPr>
              <w:pStyle w:val="ListParagraph"/>
              <w:numPr>
                <w:ilvl w:val="0"/>
                <w:numId w:val="7"/>
              </w:numPr>
              <w:spacing w:after="120" w:line="0" w:lineRule="atLeast"/>
              <w:ind w:left="436"/>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自然人による寄付は現金に限る</w:t>
            </w:r>
            <w:r w:rsidR="00C002FF">
              <w:rPr>
                <w:rFonts w:ascii="Quicksand" w:eastAsiaTheme="minorEastAsia" w:hAnsi="Quicksand" w:cs="Times New Roman" w:hint="eastAsia"/>
                <w:sz w:val="21"/>
                <w:szCs w:val="21"/>
                <w:lang w:eastAsia="ja-JP"/>
              </w:rPr>
              <w:t>。</w:t>
            </w:r>
          </w:p>
          <w:p w14:paraId="03878598" w14:textId="77777777" w:rsidR="00ED74B8" w:rsidRPr="00DF7785" w:rsidRDefault="00ED74B8" w:rsidP="00602B7E">
            <w:pPr>
              <w:pStyle w:val="ListParagraph"/>
              <w:numPr>
                <w:ilvl w:val="0"/>
                <w:numId w:val="7"/>
              </w:numPr>
              <w:spacing w:after="120" w:line="0" w:lineRule="atLeast"/>
              <w:ind w:left="436"/>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寄付はクルンタイ銀行の指定された口座への入金に限る、等</w:t>
            </w:r>
          </w:p>
          <w:p w14:paraId="011CC1CF" w14:textId="77777777" w:rsidR="00ED74B8" w:rsidRPr="00DF7785" w:rsidRDefault="00ED74B8" w:rsidP="00602B7E">
            <w:pPr>
              <w:spacing w:after="120" w:line="0" w:lineRule="atLeast"/>
              <w:jc w:val="both"/>
              <w:textAlignment w:val="baseline"/>
              <w:rPr>
                <w:rFonts w:ascii="Quicksand" w:eastAsiaTheme="minorEastAsia" w:hAnsi="Quicksand" w:cs="Times New Roman"/>
                <w:sz w:val="21"/>
                <w:szCs w:val="21"/>
                <w:u w:val="single"/>
                <w:lang w:eastAsia="ja-JP"/>
              </w:rPr>
            </w:pPr>
            <w:r w:rsidRPr="00DF7785">
              <w:rPr>
                <w:rFonts w:ascii="Quicksand" w:eastAsiaTheme="minorEastAsia" w:hAnsi="Quicksand" w:cs="Times New Roman"/>
                <w:sz w:val="21"/>
                <w:szCs w:val="21"/>
                <w:u w:val="single"/>
                <w:lang w:eastAsia="ja-JP"/>
              </w:rPr>
              <w:t>法人の場合</w:t>
            </w:r>
          </w:p>
          <w:p w14:paraId="4743CE68" w14:textId="553CD4FC" w:rsidR="00ED74B8" w:rsidRPr="00DF7785" w:rsidRDefault="00ED74B8" w:rsidP="00602B7E">
            <w:pPr>
              <w:pStyle w:val="ListParagraph"/>
              <w:numPr>
                <w:ilvl w:val="0"/>
                <w:numId w:val="7"/>
              </w:numPr>
              <w:spacing w:after="120" w:line="0" w:lineRule="atLeast"/>
              <w:ind w:left="430" w:hanging="354"/>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現金、資産又は商品の寄付が認められる。</w:t>
            </w:r>
          </w:p>
          <w:p w14:paraId="0F524C12" w14:textId="2A8C87AB" w:rsidR="00ED74B8" w:rsidRPr="00DF7785" w:rsidRDefault="00ED74B8" w:rsidP="00602B7E">
            <w:pPr>
              <w:pStyle w:val="ListParagraph"/>
              <w:numPr>
                <w:ilvl w:val="0"/>
                <w:numId w:val="7"/>
              </w:numPr>
              <w:spacing w:after="120" w:line="0" w:lineRule="atLeast"/>
              <w:ind w:left="430" w:hanging="354"/>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現金の場合、指定されたクルンタイ銀行にある首相府の口座に限られる</w:t>
            </w:r>
            <w:r w:rsidR="00C002FF">
              <w:rPr>
                <w:rFonts w:ascii="Quicksand" w:eastAsiaTheme="minorEastAsia" w:hAnsi="Quicksand" w:cs="Times New Roman" w:hint="eastAsia"/>
                <w:sz w:val="21"/>
                <w:szCs w:val="21"/>
                <w:lang w:eastAsia="ja-JP"/>
              </w:rPr>
              <w:t>。</w:t>
            </w:r>
          </w:p>
          <w:p w14:paraId="278C4FD4" w14:textId="77777777" w:rsidR="003144AF" w:rsidRPr="00392167" w:rsidRDefault="003144AF" w:rsidP="00602B7E">
            <w:pPr>
              <w:pStyle w:val="ListParagraph"/>
              <w:numPr>
                <w:ilvl w:val="0"/>
                <w:numId w:val="7"/>
              </w:numPr>
              <w:spacing w:after="120" w:line="0" w:lineRule="atLeast"/>
              <w:ind w:left="430" w:hanging="354"/>
              <w:jc w:val="both"/>
              <w:rPr>
                <w:rFonts w:ascii="Quicksand" w:eastAsiaTheme="minorEastAsia" w:hAnsi="Quicksand" w:cs="Times New Roman"/>
                <w:sz w:val="21"/>
                <w:szCs w:val="21"/>
                <w:lang w:eastAsia="ja-JP"/>
              </w:rPr>
            </w:pPr>
            <w:r w:rsidRPr="00392167">
              <w:rPr>
                <w:rFonts w:ascii="Quicksand" w:eastAsiaTheme="minorEastAsia" w:hAnsi="Quicksand" w:cs="Times New Roman"/>
                <w:sz w:val="21"/>
                <w:szCs w:val="21"/>
                <w:lang w:eastAsia="ja-JP"/>
              </w:rPr>
              <w:t>現物の寄付の場合、</w:t>
            </w:r>
            <w:r>
              <w:rPr>
                <w:rFonts w:ascii="Quicksand" w:eastAsiaTheme="minorEastAsia" w:hAnsi="Quicksand" w:cs="Times New Roman" w:hint="eastAsia"/>
                <w:sz w:val="21"/>
                <w:szCs w:val="21"/>
                <w:lang w:eastAsia="ja-JP"/>
              </w:rPr>
              <w:t>原則的に、</w:t>
            </w:r>
            <w:r w:rsidRPr="00392167">
              <w:rPr>
                <w:rFonts w:ascii="Quicksand" w:eastAsiaTheme="minorEastAsia" w:hAnsi="Quicksand" w:cs="Times New Roman" w:hint="eastAsia"/>
                <w:sz w:val="21"/>
                <w:szCs w:val="21"/>
                <w:lang w:eastAsia="ja-JP"/>
              </w:rPr>
              <w:t>その取得時の</w:t>
            </w:r>
            <w:r w:rsidRPr="00392167">
              <w:rPr>
                <w:rFonts w:ascii="Quicksand" w:eastAsiaTheme="minorEastAsia" w:hAnsi="Quicksand" w:cs="Times New Roman"/>
                <w:sz w:val="21"/>
                <w:szCs w:val="21"/>
                <w:lang w:eastAsia="ja-JP"/>
              </w:rPr>
              <w:t>関係書類に</w:t>
            </w:r>
            <w:r w:rsidRPr="00392167">
              <w:rPr>
                <w:rFonts w:ascii="Quicksand" w:eastAsiaTheme="minorEastAsia" w:hAnsi="Quicksand" w:cs="Times New Roman" w:hint="eastAsia"/>
                <w:sz w:val="21"/>
                <w:szCs w:val="21"/>
                <w:lang w:eastAsia="ja-JP"/>
              </w:rPr>
              <w:t>記されている</w:t>
            </w:r>
            <w:r w:rsidRPr="00392167">
              <w:rPr>
                <w:rFonts w:ascii="Quicksand" w:eastAsiaTheme="minorEastAsia" w:hAnsi="Quicksand" w:cs="Times New Roman"/>
                <w:sz w:val="21"/>
                <w:szCs w:val="21"/>
                <w:lang w:eastAsia="ja-JP"/>
              </w:rPr>
              <w:t>価値等を寄付額の基準とする。</w:t>
            </w:r>
          </w:p>
          <w:p w14:paraId="2C980803" w14:textId="1CB0F864" w:rsidR="00310232" w:rsidRPr="00DF7785" w:rsidRDefault="00310232" w:rsidP="00602B7E">
            <w:pPr>
              <w:pStyle w:val="ListParagraph"/>
              <w:numPr>
                <w:ilvl w:val="0"/>
                <w:numId w:val="6"/>
              </w:numPr>
              <w:spacing w:after="120" w:line="0" w:lineRule="atLeast"/>
              <w:ind w:left="430" w:hanging="354"/>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法人がその現物を保有していた場合、減価償却済み</w:t>
            </w:r>
            <w:r>
              <w:rPr>
                <w:rFonts w:ascii="Quicksand" w:eastAsiaTheme="minorEastAsia" w:hAnsi="Quicksand" w:cs="Times New Roman" w:hint="eastAsia"/>
                <w:sz w:val="21"/>
                <w:szCs w:val="21"/>
                <w:lang w:eastAsia="ja-JP"/>
              </w:rPr>
              <w:t>の</w:t>
            </w:r>
            <w:r w:rsidRPr="00DF7785">
              <w:rPr>
                <w:rFonts w:ascii="Quicksand" w:eastAsiaTheme="minorEastAsia" w:hAnsi="Quicksand" w:cs="Times New Roman"/>
                <w:sz w:val="21"/>
                <w:szCs w:val="21"/>
                <w:lang w:eastAsia="ja-JP"/>
              </w:rPr>
              <w:t>残高を寄付</w:t>
            </w:r>
            <w:r>
              <w:rPr>
                <w:rFonts w:ascii="Quicksand" w:eastAsiaTheme="minorEastAsia" w:hAnsi="Quicksand" w:cs="Times New Roman" w:hint="eastAsia"/>
                <w:sz w:val="21"/>
                <w:szCs w:val="21"/>
                <w:lang w:eastAsia="ja-JP"/>
              </w:rPr>
              <w:t>金</w:t>
            </w:r>
            <w:r w:rsidRPr="00DF7785">
              <w:rPr>
                <w:rFonts w:ascii="Quicksand" w:eastAsiaTheme="minorEastAsia" w:hAnsi="Quicksand" w:cs="Times New Roman"/>
                <w:sz w:val="21"/>
                <w:szCs w:val="21"/>
                <w:lang w:eastAsia="ja-JP"/>
              </w:rPr>
              <w:t>額の基準とする。</w:t>
            </w:r>
          </w:p>
          <w:p w14:paraId="4A5DEC0B" w14:textId="77777777" w:rsidR="00310232" w:rsidRPr="00DF7785" w:rsidRDefault="00310232" w:rsidP="00602B7E">
            <w:pPr>
              <w:pStyle w:val="ListParagraph"/>
              <w:numPr>
                <w:ilvl w:val="0"/>
                <w:numId w:val="6"/>
              </w:numPr>
              <w:spacing w:after="120" w:line="0" w:lineRule="atLeast"/>
              <w:ind w:left="430" w:hanging="354"/>
              <w:jc w:val="both"/>
              <w:rPr>
                <w:rFonts w:ascii="Quicksand" w:eastAsiaTheme="minorEastAsia" w:hAnsi="Quicksand" w:cs="Times New Roman"/>
                <w:sz w:val="21"/>
                <w:szCs w:val="21"/>
                <w:lang w:eastAsia="ja-JP"/>
              </w:rPr>
            </w:pPr>
            <w:r>
              <w:rPr>
                <w:rFonts w:ascii="Quicksand" w:eastAsiaTheme="minorEastAsia" w:hAnsi="Quicksand" w:cs="Times New Roman" w:hint="eastAsia"/>
                <w:sz w:val="21"/>
                <w:szCs w:val="21"/>
                <w:lang w:eastAsia="ja-JP"/>
              </w:rPr>
              <w:lastRenderedPageBreak/>
              <w:t>商品</w:t>
            </w:r>
            <w:r w:rsidRPr="00DF7785">
              <w:rPr>
                <w:rFonts w:ascii="Quicksand" w:eastAsiaTheme="minorEastAsia" w:hAnsi="Quicksand" w:cs="Times New Roman"/>
                <w:sz w:val="21"/>
                <w:szCs w:val="21"/>
                <w:lang w:eastAsia="ja-JP"/>
              </w:rPr>
              <w:t>の寄付の場合、取得原価を寄付</w:t>
            </w:r>
            <w:r>
              <w:rPr>
                <w:rFonts w:ascii="Quicksand" w:eastAsiaTheme="minorEastAsia" w:hAnsi="Quicksand" w:cs="Times New Roman" w:hint="eastAsia"/>
                <w:sz w:val="21"/>
                <w:szCs w:val="21"/>
                <w:lang w:eastAsia="ja-JP"/>
              </w:rPr>
              <w:t>金</w:t>
            </w:r>
            <w:r w:rsidRPr="00DF7785">
              <w:rPr>
                <w:rFonts w:ascii="Quicksand" w:eastAsiaTheme="minorEastAsia" w:hAnsi="Quicksand" w:cs="Times New Roman"/>
                <w:sz w:val="21"/>
                <w:szCs w:val="21"/>
                <w:lang w:eastAsia="ja-JP"/>
              </w:rPr>
              <w:t>額の基準とする。ただし、歳入法典第</w:t>
            </w:r>
            <w:r w:rsidRPr="00DF7785">
              <w:rPr>
                <w:rFonts w:ascii="Quicksand" w:eastAsiaTheme="minorEastAsia" w:hAnsi="Quicksand" w:cs="Times New Roman"/>
                <w:sz w:val="21"/>
                <w:szCs w:val="21"/>
                <w:lang w:eastAsia="ja-JP"/>
              </w:rPr>
              <w:t>65</w:t>
            </w:r>
            <w:r w:rsidRPr="00DF7785">
              <w:rPr>
                <w:rFonts w:ascii="Quicksand" w:eastAsiaTheme="minorEastAsia" w:hAnsi="Quicksand" w:cs="Times New Roman"/>
                <w:sz w:val="21"/>
                <w:szCs w:val="21"/>
                <w:lang w:eastAsia="ja-JP"/>
              </w:rPr>
              <w:t>条の二（６）に定める期首残高価格（</w:t>
            </w:r>
            <w:r>
              <w:rPr>
                <w:rFonts w:ascii="Quicksand" w:eastAsiaTheme="minorEastAsia" w:hAnsi="Quicksand" w:cs="Times New Roman" w:hint="eastAsia"/>
                <w:sz w:val="21"/>
                <w:szCs w:val="21"/>
                <w:lang w:eastAsia="ja-JP"/>
              </w:rPr>
              <w:t>前期末日における</w:t>
            </w:r>
            <w:r w:rsidRPr="00DF7785">
              <w:rPr>
                <w:rFonts w:ascii="Quicksand" w:eastAsiaTheme="minorEastAsia" w:hAnsi="Quicksand" w:cs="Times New Roman"/>
                <w:sz w:val="21"/>
                <w:szCs w:val="21"/>
                <w:lang w:eastAsia="ja-JP"/>
              </w:rPr>
              <w:t>コスト又は市場価格のいずれか低い額）に基づく金額を上回ってはならない。</w:t>
            </w:r>
          </w:p>
          <w:p w14:paraId="3C30AD31" w14:textId="77777777" w:rsidR="00ED74B8" w:rsidRPr="00605FB2" w:rsidRDefault="001A4A2E" w:rsidP="00602B7E">
            <w:pPr>
              <w:pStyle w:val="ListParagraph"/>
              <w:numPr>
                <w:ilvl w:val="0"/>
                <w:numId w:val="6"/>
              </w:numPr>
              <w:spacing w:after="120" w:line="0" w:lineRule="atLeast"/>
              <w:ind w:left="430" w:hanging="354"/>
              <w:jc w:val="both"/>
              <w:rPr>
                <w:rFonts w:ascii="Quicksand" w:eastAsiaTheme="minorEastAsia" w:hAnsi="Quicksand"/>
                <w:sz w:val="21"/>
                <w:szCs w:val="21"/>
                <w:lang w:eastAsia="ja-JP"/>
              </w:rPr>
            </w:pPr>
            <w:r w:rsidRPr="00DF7785">
              <w:rPr>
                <w:rFonts w:ascii="Quicksand" w:eastAsiaTheme="minorEastAsia" w:hAnsi="Quicksand" w:cs="Times New Roman"/>
                <w:sz w:val="21"/>
                <w:szCs w:val="21"/>
                <w:lang w:eastAsia="ja-JP"/>
              </w:rPr>
              <w:t>寄付のために物品を購入した場合、寄付</w:t>
            </w:r>
            <w:r>
              <w:rPr>
                <w:rFonts w:ascii="Quicksand" w:eastAsiaTheme="minorEastAsia" w:hAnsi="Quicksand" w:cs="Times New Roman" w:hint="eastAsia"/>
                <w:sz w:val="21"/>
                <w:szCs w:val="21"/>
                <w:lang w:eastAsia="ja-JP"/>
              </w:rPr>
              <w:t>金</w:t>
            </w:r>
            <w:r w:rsidRPr="00DF7785">
              <w:rPr>
                <w:rFonts w:ascii="Quicksand" w:eastAsiaTheme="minorEastAsia" w:hAnsi="Quicksand" w:cs="Times New Roman"/>
                <w:sz w:val="21"/>
                <w:szCs w:val="21"/>
                <w:lang w:eastAsia="ja-JP"/>
              </w:rPr>
              <w:t>額の基準は、通常</w:t>
            </w:r>
            <w:r>
              <w:rPr>
                <w:rFonts w:ascii="Quicksand" w:eastAsiaTheme="minorEastAsia" w:hAnsi="Quicksand" w:cs="Times New Roman" w:hint="eastAsia"/>
                <w:sz w:val="21"/>
                <w:szCs w:val="21"/>
                <w:lang w:eastAsia="ja-JP"/>
              </w:rPr>
              <w:t>取得できる金額</w:t>
            </w:r>
            <w:r w:rsidRPr="00DF7785">
              <w:rPr>
                <w:rFonts w:ascii="Quicksand" w:eastAsiaTheme="minorEastAsia" w:hAnsi="Quicksand" w:cs="Times New Roman"/>
                <w:sz w:val="21"/>
                <w:szCs w:val="21"/>
                <w:lang w:eastAsia="ja-JP"/>
              </w:rPr>
              <w:t>を超え</w:t>
            </w:r>
            <w:r>
              <w:rPr>
                <w:rFonts w:ascii="Quicksand" w:eastAsiaTheme="minorEastAsia" w:hAnsi="Quicksand" w:cs="Times New Roman" w:hint="eastAsia"/>
                <w:sz w:val="21"/>
                <w:szCs w:val="21"/>
                <w:lang w:eastAsia="ja-JP"/>
              </w:rPr>
              <w:t>てはならない</w:t>
            </w:r>
            <w:r w:rsidRPr="00DF7785">
              <w:rPr>
                <w:rFonts w:ascii="Quicksand" w:eastAsiaTheme="minorEastAsia" w:hAnsi="Quicksand" w:cs="Times New Roman"/>
                <w:sz w:val="21"/>
                <w:szCs w:val="21"/>
                <w:lang w:eastAsia="ja-JP"/>
              </w:rPr>
              <w:t>。</w:t>
            </w:r>
          </w:p>
          <w:p w14:paraId="7E3DA70E" w14:textId="75F341C1" w:rsidR="00605FB2" w:rsidRPr="00605FB2" w:rsidRDefault="00E614E7" w:rsidP="00602B7E">
            <w:pPr>
              <w:spacing w:after="120" w:line="0" w:lineRule="atLeast"/>
              <w:jc w:val="both"/>
              <w:rPr>
                <w:rFonts w:ascii="Quicksand" w:eastAsiaTheme="minorEastAsia" w:hAnsi="Quicksand"/>
                <w:sz w:val="21"/>
                <w:szCs w:val="21"/>
                <w:lang w:eastAsia="ja-JP"/>
              </w:rPr>
            </w:pPr>
            <w:r>
              <w:rPr>
                <w:rFonts w:ascii="Quicksand" w:eastAsiaTheme="minorEastAsia" w:hAnsi="Quicksand" w:cs="Times New Roman" w:hint="eastAsia"/>
                <w:sz w:val="21"/>
                <w:szCs w:val="21"/>
                <w:lang w:eastAsia="ja-JP"/>
              </w:rPr>
              <w:t>当該通達は</w:t>
            </w:r>
            <w:r w:rsidR="00201B12" w:rsidRPr="00DF7785">
              <w:rPr>
                <w:rFonts w:ascii="Quicksand" w:eastAsiaTheme="minorEastAsia" w:hAnsi="Quicksand" w:cs="Times New Roman"/>
                <w:sz w:val="21"/>
                <w:szCs w:val="21"/>
                <w:lang w:eastAsia="ja-JP"/>
              </w:rPr>
              <w:t>2022</w:t>
            </w:r>
            <w:r w:rsidR="00201B12" w:rsidRPr="00DF7785">
              <w:rPr>
                <w:rFonts w:ascii="Quicksand" w:eastAsiaTheme="minorEastAsia" w:hAnsi="Quicksand" w:cs="Times New Roman"/>
                <w:sz w:val="21"/>
                <w:szCs w:val="21"/>
                <w:lang w:eastAsia="ja-JP"/>
              </w:rPr>
              <w:t>年</w:t>
            </w:r>
            <w:r w:rsidR="00201B12" w:rsidRPr="00DF7785">
              <w:rPr>
                <w:rFonts w:ascii="Quicksand" w:eastAsiaTheme="minorEastAsia" w:hAnsi="Quicksand" w:cs="Times New Roman"/>
                <w:sz w:val="21"/>
                <w:szCs w:val="21"/>
                <w:lang w:eastAsia="ja-JP"/>
              </w:rPr>
              <w:t>3</w:t>
            </w:r>
            <w:r w:rsidR="00201B12" w:rsidRPr="00DF7785">
              <w:rPr>
                <w:rFonts w:ascii="Quicksand" w:eastAsiaTheme="minorEastAsia" w:hAnsi="Quicksand" w:cs="Times New Roman"/>
                <w:sz w:val="21"/>
                <w:szCs w:val="21"/>
                <w:lang w:eastAsia="ja-JP"/>
              </w:rPr>
              <w:t>月</w:t>
            </w:r>
            <w:r w:rsidR="00201B12" w:rsidRPr="00DF7785">
              <w:rPr>
                <w:rFonts w:ascii="Quicksand" w:eastAsiaTheme="minorEastAsia" w:hAnsi="Quicksand" w:cs="Times New Roman"/>
                <w:sz w:val="21"/>
                <w:szCs w:val="21"/>
                <w:lang w:eastAsia="ja-JP"/>
              </w:rPr>
              <w:t>6</w:t>
            </w:r>
            <w:r w:rsidR="00201B12" w:rsidRPr="00DF7785">
              <w:rPr>
                <w:rFonts w:ascii="Quicksand" w:eastAsiaTheme="minorEastAsia" w:hAnsi="Quicksand" w:cs="Times New Roman"/>
                <w:sz w:val="21"/>
                <w:szCs w:val="21"/>
                <w:lang w:eastAsia="ja-JP"/>
              </w:rPr>
              <w:t>日より</w:t>
            </w:r>
            <w:r>
              <w:rPr>
                <w:rFonts w:ascii="Quicksand" w:eastAsiaTheme="minorEastAsia" w:hAnsi="Quicksand" w:cs="Times New Roman" w:hint="eastAsia"/>
                <w:sz w:val="21"/>
                <w:szCs w:val="21"/>
                <w:lang w:eastAsia="ja-JP"/>
              </w:rPr>
              <w:t>施行となります。</w:t>
            </w:r>
          </w:p>
        </w:tc>
      </w:tr>
      <w:tr w:rsidR="00ED74B8" w:rsidRPr="00DF7785" w14:paraId="0EAA13EC" w14:textId="77777777" w:rsidTr="008815C7">
        <w:trPr>
          <w:cnfStyle w:val="000000100000" w:firstRow="0" w:lastRow="0" w:firstColumn="0" w:lastColumn="0" w:oddVBand="0" w:evenVBand="0" w:oddHBand="1" w:evenHBand="0" w:firstRowFirstColumn="0" w:firstRowLastColumn="0" w:lastRowFirstColumn="0" w:lastRowLastColumn="0"/>
          <w:trHeight w:val="96"/>
        </w:trPr>
        <w:tc>
          <w:tcPr>
            <w:tcW w:w="445" w:type="dxa"/>
            <w:vMerge w:val="restart"/>
            <w:shd w:val="clear" w:color="auto" w:fill="auto"/>
          </w:tcPr>
          <w:p w14:paraId="0C785C8B" w14:textId="54FAAB61" w:rsidR="00ED74B8" w:rsidRPr="00DF7785" w:rsidRDefault="00ED74B8" w:rsidP="00602B7E">
            <w:pPr>
              <w:spacing w:after="120" w:line="0" w:lineRule="atLeast"/>
              <w:jc w:val="center"/>
              <w:rPr>
                <w:rFonts w:ascii="Quicksand" w:eastAsiaTheme="minorEastAsia" w:hAnsi="Quicksand"/>
                <w:sz w:val="21"/>
                <w:szCs w:val="21"/>
                <w:lang w:eastAsia="ja-JP"/>
              </w:rPr>
            </w:pPr>
            <w:r w:rsidRPr="00DF7785">
              <w:rPr>
                <w:rFonts w:ascii="Quicksand" w:eastAsiaTheme="minorEastAsia" w:hAnsi="Quicksand"/>
                <w:sz w:val="21"/>
                <w:szCs w:val="21"/>
                <w:lang w:eastAsia="ja-JP"/>
              </w:rPr>
              <w:lastRenderedPageBreak/>
              <w:t>4</w:t>
            </w:r>
          </w:p>
        </w:tc>
        <w:tc>
          <w:tcPr>
            <w:tcW w:w="8905" w:type="dxa"/>
            <w:shd w:val="clear" w:color="auto" w:fill="auto"/>
          </w:tcPr>
          <w:p w14:paraId="11F21205" w14:textId="4CB9CEAE" w:rsidR="00ED74B8" w:rsidRPr="00DF7785" w:rsidRDefault="00ED74B8" w:rsidP="00602B7E">
            <w:pPr>
              <w:spacing w:after="120" w:line="0" w:lineRule="atLeast"/>
              <w:jc w:val="both"/>
              <w:rPr>
                <w:rFonts w:ascii="Quicksand" w:eastAsiaTheme="minorEastAsia" w:hAnsi="Quicksand"/>
                <w:b/>
                <w:bCs/>
                <w:sz w:val="21"/>
                <w:szCs w:val="21"/>
                <w:lang w:eastAsia="ja-JP"/>
              </w:rPr>
            </w:pPr>
            <w:r w:rsidRPr="00DF7785">
              <w:rPr>
                <w:rFonts w:ascii="Quicksand" w:eastAsiaTheme="minorEastAsia" w:hAnsi="Quicksand"/>
                <w:b/>
                <w:bCs/>
                <w:color w:val="002060"/>
                <w:sz w:val="21"/>
                <w:szCs w:val="21"/>
                <w:lang w:eastAsia="ja-JP"/>
              </w:rPr>
              <w:t>コロナの治療、診断、又は予防用の物品の輸入及び寄付の受領に際する所得税の免税措置に関する細則</w:t>
            </w:r>
          </w:p>
        </w:tc>
      </w:tr>
      <w:tr w:rsidR="00ED74B8" w:rsidRPr="00DF7785" w14:paraId="00E409DA" w14:textId="77777777" w:rsidTr="008815C7">
        <w:trPr>
          <w:trHeight w:val="530"/>
        </w:trPr>
        <w:tc>
          <w:tcPr>
            <w:tcW w:w="445" w:type="dxa"/>
            <w:vMerge/>
            <w:shd w:val="clear" w:color="auto" w:fill="auto"/>
          </w:tcPr>
          <w:p w14:paraId="55B5244F"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213ECA4F" w14:textId="3225418E" w:rsidR="00ED74B8" w:rsidRPr="00DF7785" w:rsidRDefault="00ED74B8" w:rsidP="00602B7E">
            <w:pPr>
              <w:spacing w:after="120" w:line="0" w:lineRule="atLeast"/>
              <w:jc w:val="both"/>
              <w:rPr>
                <w:rFonts w:ascii="Quicksand" w:eastAsiaTheme="minorEastAsia" w:hAnsi="Quicksand"/>
                <w:b/>
                <w:bCs/>
                <w:color w:val="002060"/>
                <w:sz w:val="21"/>
                <w:szCs w:val="21"/>
                <w:lang w:eastAsia="ja-JP"/>
              </w:rPr>
            </w:pPr>
            <w:r w:rsidRPr="00DF7785">
              <w:rPr>
                <w:rFonts w:ascii="Quicksand" w:eastAsiaTheme="minorEastAsia" w:hAnsi="Quicksand"/>
                <w:sz w:val="21"/>
                <w:szCs w:val="21"/>
                <w:lang w:eastAsia="ja-JP"/>
              </w:rPr>
              <w:t>歳入局ホームページ（</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8</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16</w:t>
            </w:r>
            <w:r w:rsidRPr="00DF7785">
              <w:rPr>
                <w:rFonts w:ascii="Quicksand" w:eastAsiaTheme="minorEastAsia" w:hAnsi="Quicksand"/>
                <w:sz w:val="21"/>
                <w:szCs w:val="21"/>
                <w:lang w:eastAsia="ja-JP"/>
              </w:rPr>
              <w:t>日現在）</w:t>
            </w:r>
          </w:p>
        </w:tc>
      </w:tr>
      <w:tr w:rsidR="00ED74B8" w:rsidRPr="00DF7785" w14:paraId="4D930513" w14:textId="77777777" w:rsidTr="008815C7">
        <w:trPr>
          <w:cnfStyle w:val="000000100000" w:firstRow="0" w:lastRow="0" w:firstColumn="0" w:lastColumn="0" w:oddVBand="0" w:evenVBand="0" w:oddHBand="1" w:evenHBand="0" w:firstRowFirstColumn="0" w:firstRowLastColumn="0" w:lastRowFirstColumn="0" w:lastRowLastColumn="0"/>
          <w:trHeight w:val="701"/>
        </w:trPr>
        <w:tc>
          <w:tcPr>
            <w:tcW w:w="445" w:type="dxa"/>
            <w:vMerge/>
            <w:shd w:val="clear" w:color="auto" w:fill="auto"/>
          </w:tcPr>
          <w:p w14:paraId="42DAA7E2"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0D8EE435" w14:textId="4A8DE00A"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表題：「歳入局長通達（第</w:t>
            </w:r>
            <w:r w:rsidRPr="00DF7785">
              <w:rPr>
                <w:rFonts w:ascii="Quicksand" w:eastAsiaTheme="minorEastAsia" w:hAnsi="Quicksand"/>
                <w:sz w:val="21"/>
                <w:szCs w:val="21"/>
                <w:lang w:eastAsia="ja-JP"/>
              </w:rPr>
              <w:t>44</w:t>
            </w:r>
            <w:r w:rsidRPr="00DF7785">
              <w:rPr>
                <w:rFonts w:ascii="Quicksand" w:eastAsiaTheme="minorEastAsia" w:hAnsi="Quicksand"/>
                <w:sz w:val="21"/>
                <w:szCs w:val="21"/>
                <w:lang w:eastAsia="ja-JP"/>
              </w:rPr>
              <w:t>号）</w:t>
            </w:r>
            <w:r w:rsidRPr="00DF7785">
              <w:rPr>
                <w:rFonts w:ascii="Quicksand" w:eastAsiaTheme="minorEastAsia" w:hAnsi="Quicksand"/>
                <w:sz w:val="21"/>
                <w:szCs w:val="21"/>
                <w:lang w:eastAsia="ja-JP"/>
              </w:rPr>
              <w:t xml:space="preserve">- </w:t>
            </w:r>
            <w:r w:rsidRPr="00DF7785">
              <w:rPr>
                <w:rFonts w:ascii="Quicksand" w:eastAsiaTheme="minorEastAsia" w:hAnsi="Quicksand"/>
                <w:sz w:val="21"/>
                <w:szCs w:val="21"/>
                <w:lang w:eastAsia="ja-JP"/>
              </w:rPr>
              <w:t>コロナウィルスの治療、診断、もしくは拡散防止用の用品の輸入及び寄付に対する所得税及び</w:t>
            </w:r>
            <w:r w:rsidRPr="00DF7785">
              <w:rPr>
                <w:rFonts w:ascii="Quicksand" w:eastAsiaTheme="minorEastAsia" w:hAnsi="Quicksand"/>
                <w:sz w:val="21"/>
                <w:szCs w:val="21"/>
                <w:lang w:eastAsia="ja-JP"/>
              </w:rPr>
              <w:t>VAT</w:t>
            </w:r>
            <w:r w:rsidRPr="00DF7785">
              <w:rPr>
                <w:rFonts w:ascii="Quicksand" w:eastAsiaTheme="minorEastAsia" w:hAnsi="Quicksand"/>
                <w:sz w:val="21"/>
                <w:szCs w:val="21"/>
                <w:lang w:eastAsia="ja-JP"/>
              </w:rPr>
              <w:t>の免除に関わる基準、手続、及び条件」</w:t>
            </w:r>
          </w:p>
          <w:p w14:paraId="6C09C337" w14:textId="2114206B" w:rsidR="00ED74B8" w:rsidRPr="00DF7785" w:rsidRDefault="00ED74B8" w:rsidP="00602B7E">
            <w:pPr>
              <w:tabs>
                <w:tab w:val="left" w:pos="720"/>
              </w:tabs>
              <w:spacing w:after="120" w:line="0" w:lineRule="atLeast"/>
              <w:jc w:val="both"/>
              <w:rPr>
                <w:rFonts w:ascii="Quicksand" w:eastAsiaTheme="minorEastAsia" w:hAnsi="Quicksand" w:cs="Times New Roman"/>
                <w:sz w:val="21"/>
                <w:szCs w:val="21"/>
              </w:rPr>
            </w:pPr>
            <w:r w:rsidRPr="00DF7785">
              <w:rPr>
                <w:rFonts w:ascii="Quicksand" w:eastAsiaTheme="minorEastAsia" w:hAnsi="Quicksand" w:cs="Times New Roman"/>
                <w:sz w:val="21"/>
                <w:szCs w:val="21"/>
              </w:rPr>
              <w:t xml:space="preserve">Notice of Director-General of Revenue Department (No. 44) Re </w:t>
            </w:r>
            <w:r w:rsidRPr="00DF7785">
              <w:rPr>
                <w:rFonts w:ascii="Quicksand" w:eastAsiaTheme="minorEastAsia" w:hAnsi="Quicksand"/>
                <w:sz w:val="21"/>
                <w:szCs w:val="21"/>
              </w:rPr>
              <w:t>Bases, Procedures, and Conditions Respecting Exemption of Income Tax and Value Added Tax on Importation and Donation of Goods Used for Treatment, Diagnosis, or Prevention of Coronavirus Virus 2019</w:t>
            </w:r>
          </w:p>
        </w:tc>
      </w:tr>
      <w:tr w:rsidR="00ED74B8" w:rsidRPr="00DF7785" w14:paraId="02A4426D" w14:textId="77777777" w:rsidTr="008815C7">
        <w:trPr>
          <w:trHeight w:val="2942"/>
        </w:trPr>
        <w:tc>
          <w:tcPr>
            <w:tcW w:w="445" w:type="dxa"/>
            <w:vMerge/>
            <w:shd w:val="clear" w:color="auto" w:fill="auto"/>
          </w:tcPr>
          <w:p w14:paraId="652DD96A"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403DCE8F" w14:textId="77777777" w:rsidR="00ED74B8" w:rsidRPr="00DF7785" w:rsidRDefault="00ED74B8" w:rsidP="00602B7E">
            <w:pPr>
              <w:spacing w:after="120" w:line="0" w:lineRule="atLeast"/>
              <w:jc w:val="both"/>
              <w:rPr>
                <w:rFonts w:ascii="Quicksand" w:eastAsiaTheme="minorEastAsia" w:hAnsi="Quicksand" w:cs="Times New Roman"/>
                <w:sz w:val="21"/>
                <w:szCs w:val="21"/>
                <w:lang w:eastAsia="ja-JP"/>
              </w:rPr>
            </w:pPr>
            <w:r w:rsidRPr="00DF7785">
              <w:rPr>
                <w:rFonts w:ascii="Quicksand" w:eastAsiaTheme="minorEastAsia" w:hAnsi="Quicksand"/>
                <w:sz w:val="21"/>
                <w:szCs w:val="21"/>
                <w:lang w:eastAsia="ja-JP"/>
              </w:rPr>
              <w:t>当該通達は、</w:t>
            </w:r>
            <w:r w:rsidRPr="00DF7785">
              <w:rPr>
                <w:rFonts w:ascii="Quicksand" w:eastAsiaTheme="minorEastAsia" w:hAnsi="Quicksand" w:cs="Times New Roman"/>
                <w:sz w:val="21"/>
                <w:szCs w:val="21"/>
                <w:lang w:eastAsia="ja-JP"/>
              </w:rPr>
              <w:t>歳入法典勅令第</w:t>
            </w:r>
            <w:r w:rsidRPr="00DF7785">
              <w:rPr>
                <w:rFonts w:ascii="Quicksand" w:eastAsiaTheme="minorEastAsia" w:hAnsi="Quicksand" w:cs="Times New Roman"/>
                <w:sz w:val="21"/>
                <w:szCs w:val="21"/>
                <w:lang w:eastAsia="ja-JP"/>
              </w:rPr>
              <w:t>755</w:t>
            </w:r>
            <w:r w:rsidRPr="00DF7785">
              <w:rPr>
                <w:rFonts w:ascii="Quicksand" w:eastAsiaTheme="minorEastAsia" w:hAnsi="Quicksand" w:cs="Times New Roman"/>
                <w:sz w:val="21"/>
                <w:szCs w:val="21"/>
                <w:lang w:eastAsia="ja-JP"/>
              </w:rPr>
              <w:t>号の細則になります。当該通達で設けられている条件等には以下が含まれます：</w:t>
            </w:r>
          </w:p>
          <w:p w14:paraId="1E2A1B18" w14:textId="3D3AA785" w:rsidR="00ED74B8" w:rsidRPr="00DF7785" w:rsidRDefault="00ED74B8" w:rsidP="00602B7E">
            <w:pPr>
              <w:pStyle w:val="ListParagraph"/>
              <w:numPr>
                <w:ilvl w:val="0"/>
                <w:numId w:val="8"/>
              </w:numPr>
              <w:spacing w:after="120" w:line="0" w:lineRule="atLeast"/>
              <w:ind w:left="435"/>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保健省の通達に</w:t>
            </w:r>
            <w:r w:rsidR="00C91DAF">
              <w:rPr>
                <w:rFonts w:ascii="Quicksand" w:eastAsiaTheme="minorEastAsia" w:hAnsi="Quicksand" w:cs="Times New Roman" w:hint="eastAsia"/>
                <w:sz w:val="21"/>
                <w:szCs w:val="21"/>
                <w:lang w:eastAsia="ja-JP"/>
              </w:rPr>
              <w:t>別途</w:t>
            </w:r>
            <w:r w:rsidRPr="00DF7785">
              <w:rPr>
                <w:rFonts w:ascii="Quicksand" w:eastAsiaTheme="minorEastAsia" w:hAnsi="Quicksand" w:cs="Times New Roman"/>
                <w:sz w:val="21"/>
                <w:szCs w:val="21"/>
                <w:lang w:eastAsia="ja-JP"/>
              </w:rPr>
              <w:t>指定されている用品リストのみが対象となる。</w:t>
            </w:r>
          </w:p>
          <w:p w14:paraId="505E24B6" w14:textId="385A2004" w:rsidR="00ED74B8" w:rsidRPr="00DF7785" w:rsidRDefault="00182871" w:rsidP="00602B7E">
            <w:pPr>
              <w:pStyle w:val="ListParagraph"/>
              <w:numPr>
                <w:ilvl w:val="0"/>
                <w:numId w:val="8"/>
              </w:numPr>
              <w:spacing w:after="120" w:line="0" w:lineRule="atLeast"/>
              <w:ind w:left="435"/>
              <w:jc w:val="both"/>
              <w:rPr>
                <w:rFonts w:ascii="Quicksand" w:eastAsiaTheme="minorEastAsia" w:hAnsi="Quicksand" w:cs="Times New Roman"/>
                <w:sz w:val="21"/>
                <w:szCs w:val="21"/>
                <w:lang w:eastAsia="ja-JP"/>
              </w:rPr>
            </w:pPr>
            <w:r>
              <w:rPr>
                <w:rFonts w:ascii="Quicksand" w:eastAsiaTheme="minorEastAsia" w:hAnsi="Quicksand" w:cs="Times New Roman" w:hint="eastAsia"/>
                <w:sz w:val="21"/>
                <w:szCs w:val="21"/>
                <w:lang w:eastAsia="ja-JP"/>
              </w:rPr>
              <w:t>関係</w:t>
            </w:r>
            <w:r w:rsidR="00ED74B8" w:rsidRPr="00DF7785">
              <w:rPr>
                <w:rFonts w:ascii="Quicksand" w:eastAsiaTheme="minorEastAsia" w:hAnsi="Quicksand" w:cs="Times New Roman"/>
                <w:sz w:val="21"/>
                <w:szCs w:val="21"/>
                <w:lang w:eastAsia="ja-JP"/>
              </w:rPr>
              <w:t>用品を輸入する際、関係書類に</w:t>
            </w:r>
            <w:r w:rsidR="00ED74B8" w:rsidRPr="00DF7785">
              <w:rPr>
                <w:rFonts w:ascii="Quicksand" w:eastAsiaTheme="minorEastAsia" w:hAnsi="Quicksand" w:cs="Times New Roman"/>
                <w:sz w:val="21"/>
                <w:szCs w:val="21"/>
                <w:lang w:eastAsia="ja-JP"/>
              </w:rPr>
              <w:t xml:space="preserve"> “Donation for COVID-19” </w:t>
            </w:r>
            <w:r w:rsidR="00ED74B8" w:rsidRPr="00DF7785">
              <w:rPr>
                <w:rFonts w:ascii="Quicksand" w:eastAsiaTheme="minorEastAsia" w:hAnsi="Quicksand" w:cs="Times New Roman"/>
                <w:sz w:val="21"/>
                <w:szCs w:val="21"/>
                <w:lang w:eastAsia="ja-JP"/>
              </w:rPr>
              <w:t>と示すこと。</w:t>
            </w:r>
          </w:p>
          <w:p w14:paraId="46B32E69" w14:textId="4E73BE30" w:rsidR="00ED74B8" w:rsidRPr="00DF7785" w:rsidRDefault="00ED74B8" w:rsidP="00602B7E">
            <w:pPr>
              <w:pStyle w:val="ListParagraph"/>
              <w:numPr>
                <w:ilvl w:val="0"/>
                <w:numId w:val="8"/>
              </w:numPr>
              <w:spacing w:after="120" w:line="0" w:lineRule="atLeast"/>
              <w:ind w:left="435"/>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認定を受けている医療機関もしくは団体への寄付に限る。（赤十字も対象となる）</w:t>
            </w:r>
          </w:p>
          <w:p w14:paraId="6308593E" w14:textId="594BFBDA" w:rsidR="00ED74B8" w:rsidRPr="00DF7785" w:rsidRDefault="00ED74B8" w:rsidP="00602B7E">
            <w:pPr>
              <w:pStyle w:val="ListParagraph"/>
              <w:numPr>
                <w:ilvl w:val="0"/>
                <w:numId w:val="8"/>
              </w:numPr>
              <w:spacing w:after="120" w:line="0" w:lineRule="atLeast"/>
              <w:ind w:left="435"/>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所得税</w:t>
            </w:r>
            <w:r w:rsidR="00FD0345">
              <w:rPr>
                <w:rFonts w:ascii="Quicksand" w:eastAsiaTheme="minorEastAsia" w:hAnsi="Quicksand" w:cs="Times New Roman" w:hint="eastAsia"/>
                <w:sz w:val="21"/>
                <w:szCs w:val="21"/>
                <w:lang w:eastAsia="ja-JP"/>
              </w:rPr>
              <w:t>、</w:t>
            </w:r>
            <w:r w:rsidRPr="00DF7785">
              <w:rPr>
                <w:rFonts w:ascii="Quicksand" w:eastAsiaTheme="minorEastAsia" w:hAnsi="Quicksand" w:cs="Times New Roman"/>
                <w:sz w:val="21"/>
                <w:szCs w:val="21"/>
                <w:lang w:eastAsia="ja-JP"/>
              </w:rPr>
              <w:t>及び</w:t>
            </w:r>
            <w:r w:rsidRPr="00DF7785">
              <w:rPr>
                <w:rFonts w:ascii="Quicksand" w:eastAsiaTheme="minorEastAsia" w:hAnsi="Quicksand" w:cs="Times New Roman"/>
                <w:sz w:val="21"/>
                <w:szCs w:val="21"/>
                <w:lang w:eastAsia="ja-JP"/>
              </w:rPr>
              <w:t>VAT</w:t>
            </w:r>
            <w:r w:rsidRPr="00DF7785">
              <w:rPr>
                <w:rFonts w:ascii="Quicksand" w:eastAsiaTheme="minorEastAsia" w:hAnsi="Quicksand" w:cs="Times New Roman"/>
                <w:sz w:val="21"/>
                <w:szCs w:val="21"/>
                <w:lang w:eastAsia="ja-JP"/>
              </w:rPr>
              <w:t>の免除を受けるためには（ア）通関書類、及び（イ）寄付を受領した医療機関等から寄付</w:t>
            </w:r>
            <w:r w:rsidR="00FD0345">
              <w:rPr>
                <w:rFonts w:ascii="Quicksand" w:eastAsiaTheme="minorEastAsia" w:hAnsi="Quicksand" w:cs="Times New Roman" w:hint="eastAsia"/>
                <w:sz w:val="21"/>
                <w:szCs w:val="21"/>
                <w:lang w:eastAsia="ja-JP"/>
              </w:rPr>
              <w:t>受領の</w:t>
            </w:r>
            <w:r w:rsidRPr="00DF7785">
              <w:rPr>
                <w:rFonts w:ascii="Quicksand" w:eastAsiaTheme="minorEastAsia" w:hAnsi="Quicksand" w:cs="Times New Roman"/>
                <w:sz w:val="21"/>
                <w:szCs w:val="21"/>
                <w:lang w:eastAsia="ja-JP"/>
              </w:rPr>
              <w:t>確認をする手紙（現物の寄付の場合）を要する。</w:t>
            </w:r>
          </w:p>
          <w:p w14:paraId="266FB885" w14:textId="25349DC5" w:rsidR="00ED74B8" w:rsidRDefault="00ED74B8" w:rsidP="00602B7E">
            <w:pPr>
              <w:pStyle w:val="ListParagraph"/>
              <w:numPr>
                <w:ilvl w:val="0"/>
                <w:numId w:val="8"/>
              </w:numPr>
              <w:spacing w:after="120" w:line="0" w:lineRule="atLeast"/>
              <w:ind w:left="435"/>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免税措置を受ける法人は、資産もしくは商品の原価を法人税を計算する際、損金算入してはならない。</w:t>
            </w:r>
          </w:p>
          <w:p w14:paraId="6D2D6C65" w14:textId="2E4E716A" w:rsidR="005D3863" w:rsidRPr="005D3863" w:rsidRDefault="005D3863" w:rsidP="00602B7E">
            <w:pPr>
              <w:spacing w:after="120" w:line="0" w:lineRule="atLeast"/>
              <w:jc w:val="both"/>
              <w:rPr>
                <w:rFonts w:ascii="Quicksand" w:eastAsiaTheme="minorEastAsia" w:hAnsi="Quicksand" w:cs="Times New Roman"/>
                <w:sz w:val="21"/>
                <w:szCs w:val="21"/>
                <w:lang w:eastAsia="ja-JP"/>
              </w:rPr>
            </w:pPr>
            <w:r>
              <w:rPr>
                <w:rFonts w:ascii="Quicksand" w:eastAsiaTheme="minorEastAsia" w:hAnsi="Quicksand" w:cs="Times New Roman" w:hint="eastAsia"/>
                <w:sz w:val="21"/>
                <w:szCs w:val="21"/>
                <w:lang w:eastAsia="ja-JP"/>
              </w:rPr>
              <w:t>当該通達は</w:t>
            </w:r>
            <w:r w:rsidRPr="00DF7785">
              <w:rPr>
                <w:rFonts w:ascii="Quicksand" w:eastAsiaTheme="minorEastAsia" w:hAnsi="Quicksand" w:cs="Times New Roman"/>
                <w:sz w:val="21"/>
                <w:szCs w:val="21"/>
                <w:lang w:eastAsia="ja-JP"/>
              </w:rPr>
              <w:t>2022</w:t>
            </w:r>
            <w:r w:rsidRPr="00DF7785">
              <w:rPr>
                <w:rFonts w:ascii="Quicksand" w:eastAsiaTheme="minorEastAsia" w:hAnsi="Quicksand" w:cs="Times New Roman"/>
                <w:sz w:val="21"/>
                <w:szCs w:val="21"/>
                <w:lang w:eastAsia="ja-JP"/>
              </w:rPr>
              <w:t>年</w:t>
            </w:r>
            <w:r w:rsidRPr="00DF7785">
              <w:rPr>
                <w:rFonts w:ascii="Quicksand" w:eastAsiaTheme="minorEastAsia" w:hAnsi="Quicksand" w:cs="Times New Roman"/>
                <w:sz w:val="21"/>
                <w:szCs w:val="21"/>
                <w:lang w:eastAsia="ja-JP"/>
              </w:rPr>
              <w:t>3</w:t>
            </w:r>
            <w:r w:rsidRPr="00DF7785">
              <w:rPr>
                <w:rFonts w:ascii="Quicksand" w:eastAsiaTheme="minorEastAsia" w:hAnsi="Quicksand" w:cs="Times New Roman"/>
                <w:sz w:val="21"/>
                <w:szCs w:val="21"/>
                <w:lang w:eastAsia="ja-JP"/>
              </w:rPr>
              <w:t>月</w:t>
            </w:r>
            <w:r w:rsidRPr="00DF7785">
              <w:rPr>
                <w:rFonts w:ascii="Quicksand" w:eastAsiaTheme="minorEastAsia" w:hAnsi="Quicksand" w:cs="Times New Roman"/>
                <w:sz w:val="21"/>
                <w:szCs w:val="21"/>
                <w:lang w:eastAsia="ja-JP"/>
              </w:rPr>
              <w:t>6</w:t>
            </w:r>
            <w:r w:rsidRPr="00DF7785">
              <w:rPr>
                <w:rFonts w:ascii="Quicksand" w:eastAsiaTheme="minorEastAsia" w:hAnsi="Quicksand" w:cs="Times New Roman"/>
                <w:sz w:val="21"/>
                <w:szCs w:val="21"/>
                <w:lang w:eastAsia="ja-JP"/>
              </w:rPr>
              <w:t>日より</w:t>
            </w:r>
            <w:r>
              <w:rPr>
                <w:rFonts w:ascii="Quicksand" w:eastAsiaTheme="minorEastAsia" w:hAnsi="Quicksand" w:cs="Times New Roman" w:hint="eastAsia"/>
                <w:sz w:val="21"/>
                <w:szCs w:val="21"/>
                <w:lang w:eastAsia="ja-JP"/>
              </w:rPr>
              <w:t>施行となります。</w:t>
            </w:r>
          </w:p>
        </w:tc>
      </w:tr>
      <w:tr w:rsidR="00ED74B8" w:rsidRPr="00DF7785" w14:paraId="31A9CFCD" w14:textId="77777777" w:rsidTr="008815C7">
        <w:trPr>
          <w:cnfStyle w:val="000000100000" w:firstRow="0" w:lastRow="0" w:firstColumn="0" w:lastColumn="0" w:oddVBand="0" w:evenVBand="0" w:oddHBand="1" w:evenHBand="0" w:firstRowFirstColumn="0" w:firstRowLastColumn="0" w:lastRowFirstColumn="0" w:lastRowLastColumn="0"/>
          <w:trHeight w:val="96"/>
        </w:trPr>
        <w:tc>
          <w:tcPr>
            <w:tcW w:w="445" w:type="dxa"/>
            <w:vMerge w:val="restart"/>
            <w:shd w:val="clear" w:color="auto" w:fill="DAF3FE"/>
          </w:tcPr>
          <w:p w14:paraId="29C37FCC" w14:textId="77777777" w:rsidR="00ED74B8" w:rsidRPr="00DF7785" w:rsidRDefault="00ED74B8" w:rsidP="00602B7E">
            <w:pPr>
              <w:spacing w:after="120" w:line="0" w:lineRule="atLeast"/>
              <w:jc w:val="center"/>
              <w:rPr>
                <w:rFonts w:ascii="Quicksand" w:eastAsiaTheme="minorEastAsia" w:hAnsi="Quicksand"/>
                <w:sz w:val="21"/>
                <w:szCs w:val="21"/>
                <w:lang w:eastAsia="ja-JP"/>
              </w:rPr>
            </w:pPr>
            <w:r w:rsidRPr="00DF7785">
              <w:rPr>
                <w:rFonts w:ascii="Quicksand" w:eastAsiaTheme="minorEastAsia" w:hAnsi="Quicksand"/>
                <w:sz w:val="21"/>
                <w:szCs w:val="21"/>
                <w:lang w:eastAsia="ja-JP"/>
              </w:rPr>
              <w:t>5</w:t>
            </w:r>
          </w:p>
          <w:p w14:paraId="7020B90B" w14:textId="4588BCE5" w:rsidR="00ED74B8" w:rsidRPr="00DF7785" w:rsidRDefault="00ED74B8" w:rsidP="00602B7E">
            <w:pPr>
              <w:spacing w:after="120" w:line="0" w:lineRule="atLeast"/>
              <w:jc w:val="center"/>
              <w:rPr>
                <w:rFonts w:ascii="Quicksand" w:eastAsiaTheme="minorEastAsia" w:hAnsi="Quicksand"/>
                <w:sz w:val="21"/>
                <w:szCs w:val="21"/>
                <w:lang w:eastAsia="ja-JP"/>
              </w:rPr>
            </w:pPr>
          </w:p>
          <w:p w14:paraId="7199C9CB"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p w14:paraId="33DF682F"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p w14:paraId="128944D5"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6B442E1C" w14:textId="765E3B67"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b/>
                <w:bCs/>
                <w:color w:val="002060"/>
                <w:sz w:val="21"/>
                <w:szCs w:val="21"/>
                <w:lang w:eastAsia="ja-JP"/>
              </w:rPr>
              <w:t>オンライン税務申告、インボイス発行等に関する細則</w:t>
            </w:r>
          </w:p>
        </w:tc>
      </w:tr>
      <w:tr w:rsidR="00ED74B8" w:rsidRPr="00DF7785" w14:paraId="2D59D0EA" w14:textId="77777777" w:rsidTr="008815C7">
        <w:trPr>
          <w:trHeight w:val="520"/>
        </w:trPr>
        <w:tc>
          <w:tcPr>
            <w:tcW w:w="445" w:type="dxa"/>
            <w:vMerge/>
            <w:shd w:val="clear" w:color="auto" w:fill="DAF3FE"/>
          </w:tcPr>
          <w:p w14:paraId="4835B61F"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261C373C" w14:textId="77777777"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官報（第</w:t>
            </w:r>
            <w:r w:rsidRPr="00DF7785">
              <w:rPr>
                <w:rFonts w:ascii="Quicksand" w:eastAsiaTheme="minorEastAsia" w:hAnsi="Quicksand"/>
                <w:sz w:val="21"/>
                <w:szCs w:val="21"/>
                <w:lang w:eastAsia="ja-JP"/>
              </w:rPr>
              <w:t>139</w:t>
            </w:r>
            <w:r w:rsidRPr="00DF7785">
              <w:rPr>
                <w:rFonts w:ascii="Quicksand" w:eastAsiaTheme="minorEastAsia" w:hAnsi="Quicksand"/>
                <w:sz w:val="21"/>
                <w:szCs w:val="21"/>
                <w:lang w:eastAsia="ja-JP"/>
              </w:rPr>
              <w:t>号）</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7</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20</w:t>
            </w:r>
            <w:r w:rsidRPr="00DF7785">
              <w:rPr>
                <w:rFonts w:ascii="Quicksand" w:eastAsiaTheme="minorEastAsia" w:hAnsi="Quicksand"/>
                <w:sz w:val="21"/>
                <w:szCs w:val="21"/>
                <w:lang w:eastAsia="ja-JP"/>
              </w:rPr>
              <w:t>日出版</w:t>
            </w:r>
          </w:p>
          <w:p w14:paraId="4F98A0B3" w14:textId="05DD7809" w:rsidR="00ED74B8" w:rsidRPr="00DF7785" w:rsidRDefault="00ED74B8" w:rsidP="00602B7E">
            <w:pPr>
              <w:spacing w:after="120" w:line="0" w:lineRule="atLeast"/>
              <w:jc w:val="both"/>
              <w:rPr>
                <w:rFonts w:ascii="Quicksand" w:eastAsiaTheme="minorEastAsia" w:hAnsi="Quicksand"/>
                <w:b/>
                <w:bCs/>
                <w:color w:val="002060"/>
                <w:sz w:val="21"/>
                <w:szCs w:val="21"/>
                <w:lang w:eastAsia="ja-JP"/>
              </w:rPr>
            </w:pPr>
            <w:r w:rsidRPr="00DF7785">
              <w:rPr>
                <w:rFonts w:ascii="Quicksand" w:eastAsiaTheme="minorEastAsia" w:hAnsi="Quicksand"/>
                <w:sz w:val="21"/>
                <w:szCs w:val="21"/>
                <w:lang w:eastAsia="ja-JP"/>
              </w:rPr>
              <w:t>施行：官報出版日より</w:t>
            </w:r>
            <w:r w:rsidRPr="00DF7785">
              <w:rPr>
                <w:rFonts w:ascii="Quicksand" w:eastAsiaTheme="minorEastAsia" w:hAnsi="Quicksand"/>
                <w:sz w:val="21"/>
                <w:szCs w:val="21"/>
                <w:lang w:eastAsia="ja-JP"/>
              </w:rPr>
              <w:t>30</w:t>
            </w:r>
            <w:r w:rsidRPr="00DF7785">
              <w:rPr>
                <w:rFonts w:ascii="Quicksand" w:eastAsiaTheme="minorEastAsia" w:hAnsi="Quicksand"/>
                <w:sz w:val="21"/>
                <w:szCs w:val="21"/>
                <w:lang w:eastAsia="ja-JP"/>
              </w:rPr>
              <w:t>日後</w:t>
            </w:r>
          </w:p>
        </w:tc>
      </w:tr>
      <w:tr w:rsidR="00ED74B8" w:rsidRPr="00DF7785" w14:paraId="24F956A7" w14:textId="77777777" w:rsidTr="008815C7">
        <w:trPr>
          <w:cnfStyle w:val="000000100000" w:firstRow="0" w:lastRow="0" w:firstColumn="0" w:lastColumn="0" w:oddVBand="0" w:evenVBand="0" w:oddHBand="1" w:evenHBand="0" w:firstRowFirstColumn="0" w:firstRowLastColumn="0" w:lastRowFirstColumn="0" w:lastRowLastColumn="0"/>
          <w:trHeight w:val="325"/>
        </w:trPr>
        <w:tc>
          <w:tcPr>
            <w:tcW w:w="445" w:type="dxa"/>
            <w:vMerge/>
            <w:shd w:val="clear" w:color="auto" w:fill="DAF3FE"/>
          </w:tcPr>
          <w:p w14:paraId="2C6E570F"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74055F47" w14:textId="2AC411AD"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表題：「財務省規則（</w:t>
            </w:r>
            <w:r w:rsidR="00E66213">
              <w:rPr>
                <w:rFonts w:ascii="Quicksand" w:eastAsiaTheme="minorEastAsia" w:hAnsi="Quicksand" w:hint="eastAsia"/>
                <w:sz w:val="21"/>
                <w:szCs w:val="21"/>
                <w:lang w:eastAsia="ja-JP"/>
              </w:rPr>
              <w:t>第</w:t>
            </w:r>
            <w:r w:rsidRPr="00DF7785">
              <w:rPr>
                <w:rFonts w:ascii="Quicksand" w:eastAsiaTheme="minorEastAsia" w:hAnsi="Quicksand"/>
                <w:sz w:val="21"/>
                <w:szCs w:val="21"/>
                <w:lang w:eastAsia="ja-JP"/>
              </w:rPr>
              <w:t>384</w:t>
            </w:r>
            <w:r w:rsidRPr="00DF7785">
              <w:rPr>
                <w:rFonts w:ascii="Quicksand" w:eastAsiaTheme="minorEastAsia" w:hAnsi="Quicksand"/>
                <w:sz w:val="21"/>
                <w:szCs w:val="21"/>
                <w:lang w:eastAsia="ja-JP"/>
              </w:rPr>
              <w:t>号）仏歴</w:t>
            </w:r>
            <w:r w:rsidRPr="00DF7785">
              <w:rPr>
                <w:rFonts w:ascii="Quicksand" w:eastAsiaTheme="minorEastAsia" w:hAnsi="Quicksand"/>
                <w:sz w:val="21"/>
                <w:szCs w:val="21"/>
                <w:lang w:eastAsia="ja-JP"/>
              </w:rPr>
              <w:t>2565</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年）歳入法典に基づく電子的手段による証拠文書類又は手紙に関する手続きの規定」</w:t>
            </w:r>
          </w:p>
          <w:p w14:paraId="6BB1F462" w14:textId="28B81410" w:rsidR="00ED74B8" w:rsidRPr="00DF7785" w:rsidRDefault="00ED74B8" w:rsidP="00602B7E">
            <w:pPr>
              <w:spacing w:after="120" w:line="0" w:lineRule="atLeast"/>
              <w:jc w:val="both"/>
              <w:rPr>
                <w:rFonts w:ascii="Quicksand" w:eastAsiaTheme="minorEastAsia" w:hAnsi="Quicksand"/>
                <w:b/>
                <w:bCs/>
                <w:sz w:val="21"/>
                <w:szCs w:val="21"/>
                <w:lang w:eastAsia="ja-JP"/>
              </w:rPr>
            </w:pPr>
            <w:r w:rsidRPr="00DF7785">
              <w:rPr>
                <w:rFonts w:ascii="Quicksand" w:eastAsiaTheme="minorEastAsia" w:hAnsi="Quicksand" w:cs="Times New Roman"/>
                <w:sz w:val="21"/>
                <w:szCs w:val="21"/>
              </w:rPr>
              <w:t xml:space="preserve">Ministerial Regulations No. 384 (B.E. 2565 (2022) Issued under Revenue Code Governing Proceedings Relating to Documentary </w:t>
            </w:r>
            <w:r w:rsidR="00583B7F" w:rsidRPr="00DF7785">
              <w:rPr>
                <w:rFonts w:ascii="Quicksand" w:eastAsiaTheme="minorEastAsia" w:hAnsi="Quicksand" w:cs="Times New Roman"/>
                <w:sz w:val="21"/>
                <w:szCs w:val="21"/>
              </w:rPr>
              <w:t>Evidence</w:t>
            </w:r>
            <w:r w:rsidRPr="00DF7785">
              <w:rPr>
                <w:rFonts w:ascii="Quicksand" w:eastAsiaTheme="minorEastAsia" w:hAnsi="Quicksand" w:cs="Times New Roman"/>
                <w:sz w:val="21"/>
                <w:szCs w:val="21"/>
              </w:rPr>
              <w:t xml:space="preserve"> or Letters by Electronic Means</w:t>
            </w:r>
          </w:p>
        </w:tc>
      </w:tr>
      <w:tr w:rsidR="00ED74B8" w:rsidRPr="00DF7785" w14:paraId="5726EF7B" w14:textId="77777777" w:rsidTr="008815C7">
        <w:trPr>
          <w:trHeight w:val="440"/>
        </w:trPr>
        <w:tc>
          <w:tcPr>
            <w:tcW w:w="445" w:type="dxa"/>
            <w:vMerge/>
            <w:shd w:val="clear" w:color="auto" w:fill="DAF3FE"/>
          </w:tcPr>
          <w:p w14:paraId="29B34DE1"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376DF5D0" w14:textId="77777777"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当該規則は、歳入局と納税者（代理人を含む）間で税務に関する連絡、通知、申告等をオンライン上で処理するに当たっての要件を規定するものです。要件には以下が含まれています。</w:t>
            </w:r>
          </w:p>
          <w:p w14:paraId="107C0A60" w14:textId="77777777"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lastRenderedPageBreak/>
              <w:t>（１）電子取引に関する法律上要求される基準を満たしている事</w:t>
            </w:r>
          </w:p>
          <w:p w14:paraId="01A6C83D" w14:textId="77777777"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（２）電子署名者本人が確認できる事</w:t>
            </w:r>
          </w:p>
          <w:p w14:paraId="765C8AF2" w14:textId="77777777"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（３）十分な情報セキュリティシステムが構築されている事、及び</w:t>
            </w:r>
          </w:p>
          <w:p w14:paraId="574B6E5C" w14:textId="77777777"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（４）歳入局のシステムにアクセスするための申請をし、許可を得る事等。</w:t>
            </w:r>
          </w:p>
          <w:p w14:paraId="7006FD0E" w14:textId="09A49F36" w:rsidR="00ED74B8" w:rsidRPr="00DF7785" w:rsidRDefault="00ED74B8" w:rsidP="00602B7E">
            <w:pPr>
              <w:spacing w:after="120" w:line="0" w:lineRule="atLeast"/>
              <w:jc w:val="both"/>
              <w:rPr>
                <w:rFonts w:ascii="Quicksand" w:eastAsiaTheme="minorEastAsia" w:hAnsi="Quicksand"/>
                <w:b/>
                <w:bCs/>
                <w:sz w:val="21"/>
                <w:szCs w:val="21"/>
                <w:lang w:eastAsia="ja-JP"/>
              </w:rPr>
            </w:pPr>
            <w:r w:rsidRPr="00DF7785">
              <w:rPr>
                <w:rFonts w:ascii="Quicksand" w:eastAsiaTheme="minorEastAsia" w:hAnsi="Quicksand"/>
                <w:sz w:val="21"/>
                <w:szCs w:val="21"/>
                <w:lang w:eastAsia="ja-JP"/>
              </w:rPr>
              <w:t>インボイス</w:t>
            </w:r>
            <w:r w:rsidR="00A70600">
              <w:rPr>
                <w:rFonts w:ascii="Quicksand" w:eastAsiaTheme="minorEastAsia" w:hAnsi="Quicksand" w:hint="eastAsia"/>
                <w:sz w:val="21"/>
                <w:szCs w:val="21"/>
                <w:lang w:eastAsia="ja-JP"/>
              </w:rPr>
              <w:t>、</w:t>
            </w:r>
            <w:r w:rsidRPr="00DF7785">
              <w:rPr>
                <w:rFonts w:ascii="Quicksand" w:eastAsiaTheme="minorEastAsia" w:hAnsi="Quicksand"/>
                <w:sz w:val="21"/>
                <w:szCs w:val="21"/>
                <w:lang w:eastAsia="ja-JP"/>
              </w:rPr>
              <w:t>及び領収書の送信</w:t>
            </w:r>
            <w:r w:rsidR="00A70600">
              <w:rPr>
                <w:rFonts w:ascii="Quicksand" w:eastAsiaTheme="minorEastAsia" w:hAnsi="Quicksand" w:hint="eastAsia"/>
                <w:sz w:val="21"/>
                <w:szCs w:val="21"/>
                <w:lang w:eastAsia="ja-JP"/>
              </w:rPr>
              <w:t>、</w:t>
            </w:r>
            <w:r w:rsidRPr="00DF7785">
              <w:rPr>
                <w:rFonts w:ascii="Quicksand" w:eastAsiaTheme="minorEastAsia" w:hAnsi="Quicksand"/>
                <w:sz w:val="21"/>
                <w:szCs w:val="21"/>
                <w:lang w:eastAsia="ja-JP"/>
              </w:rPr>
              <w:t>及び保管</w:t>
            </w:r>
            <w:r w:rsidR="006A7C86">
              <w:rPr>
                <w:rFonts w:ascii="Quicksand" w:eastAsiaTheme="minorEastAsia" w:hAnsi="Quicksand" w:hint="eastAsia"/>
                <w:sz w:val="21"/>
                <w:szCs w:val="21"/>
                <w:lang w:eastAsia="ja-JP"/>
              </w:rPr>
              <w:t>に関する</w:t>
            </w:r>
            <w:r w:rsidRPr="00DF7785">
              <w:rPr>
                <w:rFonts w:ascii="Quicksand" w:eastAsiaTheme="minorEastAsia" w:hAnsi="Quicksand"/>
                <w:sz w:val="21"/>
                <w:szCs w:val="21"/>
                <w:lang w:eastAsia="ja-JP"/>
              </w:rPr>
              <w:t>諸条件を満たした場合</w:t>
            </w:r>
            <w:r w:rsidR="00206EF2">
              <w:rPr>
                <w:rFonts w:ascii="Quicksand" w:eastAsiaTheme="minorEastAsia" w:hAnsi="Quicksand" w:hint="eastAsia"/>
                <w:sz w:val="21"/>
                <w:szCs w:val="21"/>
                <w:lang w:eastAsia="ja-JP"/>
              </w:rPr>
              <w:t>のみオンライン申告が</w:t>
            </w:r>
            <w:r w:rsidRPr="00DF7785">
              <w:rPr>
                <w:rFonts w:ascii="Quicksand" w:eastAsiaTheme="minorEastAsia" w:hAnsi="Quicksand"/>
                <w:sz w:val="21"/>
                <w:szCs w:val="21"/>
                <w:lang w:eastAsia="ja-JP"/>
              </w:rPr>
              <w:t>認め</w:t>
            </w:r>
            <w:r w:rsidR="00206EF2">
              <w:rPr>
                <w:rFonts w:ascii="Quicksand" w:eastAsiaTheme="minorEastAsia" w:hAnsi="Quicksand" w:hint="eastAsia"/>
                <w:sz w:val="21"/>
                <w:szCs w:val="21"/>
                <w:lang w:eastAsia="ja-JP"/>
              </w:rPr>
              <w:t>られ</w:t>
            </w:r>
            <w:r w:rsidRPr="00DF7785">
              <w:rPr>
                <w:rFonts w:ascii="Quicksand" w:eastAsiaTheme="minorEastAsia" w:hAnsi="Quicksand"/>
                <w:sz w:val="21"/>
                <w:szCs w:val="21"/>
                <w:lang w:eastAsia="ja-JP"/>
              </w:rPr>
              <w:t>ます。</w:t>
            </w:r>
            <w:r w:rsidR="007660D8">
              <w:rPr>
                <w:rFonts w:ascii="Quicksand" w:eastAsiaTheme="minorEastAsia" w:hAnsi="Quicksand" w:hint="eastAsia"/>
                <w:sz w:val="21"/>
                <w:szCs w:val="21"/>
                <w:lang w:eastAsia="ja-JP"/>
              </w:rPr>
              <w:t>又、</w:t>
            </w:r>
            <w:r w:rsidRPr="00DF7785">
              <w:rPr>
                <w:rFonts w:ascii="Quicksand" w:eastAsiaTheme="minorEastAsia" w:hAnsi="Quicksand"/>
                <w:sz w:val="21"/>
                <w:szCs w:val="21"/>
                <w:lang w:eastAsia="ja-JP"/>
              </w:rPr>
              <w:t>適格代理人による</w:t>
            </w:r>
            <w:r w:rsidR="007660D8">
              <w:rPr>
                <w:rFonts w:ascii="Quicksand" w:eastAsiaTheme="minorEastAsia" w:hAnsi="Quicksand" w:hint="eastAsia"/>
                <w:sz w:val="21"/>
                <w:szCs w:val="21"/>
                <w:lang w:eastAsia="ja-JP"/>
              </w:rPr>
              <w:t>オンライン申告</w:t>
            </w:r>
            <w:r w:rsidRPr="00DF7785">
              <w:rPr>
                <w:rFonts w:ascii="Quicksand" w:eastAsiaTheme="minorEastAsia" w:hAnsi="Quicksand"/>
                <w:sz w:val="21"/>
                <w:szCs w:val="21"/>
                <w:lang w:eastAsia="ja-JP"/>
              </w:rPr>
              <w:t>も認め</w:t>
            </w:r>
            <w:r w:rsidR="007660D8">
              <w:rPr>
                <w:rFonts w:ascii="Quicksand" w:eastAsiaTheme="minorEastAsia" w:hAnsi="Quicksand" w:hint="eastAsia"/>
                <w:sz w:val="21"/>
                <w:szCs w:val="21"/>
                <w:lang w:eastAsia="ja-JP"/>
              </w:rPr>
              <w:t>られて</w:t>
            </w:r>
            <w:r w:rsidRPr="00DF7785">
              <w:rPr>
                <w:rFonts w:ascii="Quicksand" w:eastAsiaTheme="minorEastAsia" w:hAnsi="Quicksand"/>
                <w:sz w:val="21"/>
                <w:szCs w:val="21"/>
                <w:lang w:eastAsia="ja-JP"/>
              </w:rPr>
              <w:t>います。</w:t>
            </w:r>
          </w:p>
        </w:tc>
      </w:tr>
      <w:tr w:rsidR="00ED74B8" w:rsidRPr="00DF7785" w14:paraId="29D2027D" w14:textId="1595A3C4" w:rsidTr="008815C7">
        <w:trPr>
          <w:cnfStyle w:val="000000100000" w:firstRow="0" w:lastRow="0" w:firstColumn="0" w:lastColumn="0" w:oddVBand="0" w:evenVBand="0" w:oddHBand="1" w:evenHBand="0" w:firstRowFirstColumn="0" w:firstRowLastColumn="0" w:lastRowFirstColumn="0" w:lastRowLastColumn="0"/>
          <w:trHeight w:val="508"/>
        </w:trPr>
        <w:tc>
          <w:tcPr>
            <w:tcW w:w="445" w:type="dxa"/>
            <w:vMerge w:val="restart"/>
            <w:shd w:val="clear" w:color="auto" w:fill="auto"/>
          </w:tcPr>
          <w:p w14:paraId="6AFA33B7" w14:textId="5804A431" w:rsidR="00ED74B8" w:rsidRPr="00DF7785" w:rsidRDefault="00ED74B8" w:rsidP="00602B7E">
            <w:pPr>
              <w:spacing w:after="120" w:line="0" w:lineRule="atLeast"/>
              <w:jc w:val="center"/>
              <w:rPr>
                <w:rFonts w:ascii="Quicksand" w:eastAsiaTheme="minorEastAsia" w:hAnsi="Quicksand"/>
                <w:sz w:val="21"/>
                <w:szCs w:val="21"/>
                <w:lang w:eastAsia="ja-JP"/>
              </w:rPr>
            </w:pPr>
            <w:r w:rsidRPr="00DF7785">
              <w:rPr>
                <w:rFonts w:ascii="Quicksand" w:eastAsiaTheme="minorEastAsia" w:hAnsi="Quicksand"/>
                <w:sz w:val="21"/>
                <w:szCs w:val="21"/>
                <w:lang w:eastAsia="ja-JP"/>
              </w:rPr>
              <w:lastRenderedPageBreak/>
              <w:t>6</w:t>
            </w:r>
          </w:p>
        </w:tc>
        <w:tc>
          <w:tcPr>
            <w:tcW w:w="8905" w:type="dxa"/>
            <w:shd w:val="clear" w:color="auto" w:fill="auto"/>
          </w:tcPr>
          <w:p w14:paraId="28B85C30" w14:textId="1543CCF6"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b/>
                <w:bCs/>
                <w:color w:val="002060"/>
                <w:sz w:val="21"/>
                <w:szCs w:val="21"/>
                <w:lang w:eastAsia="ja-JP"/>
              </w:rPr>
              <w:t>首相府への寄付に対する税務措置</w:t>
            </w:r>
          </w:p>
        </w:tc>
      </w:tr>
      <w:tr w:rsidR="00ED74B8" w:rsidRPr="00DF7785" w14:paraId="419EAF36" w14:textId="77777777" w:rsidTr="007660D8">
        <w:trPr>
          <w:trHeight w:val="278"/>
        </w:trPr>
        <w:tc>
          <w:tcPr>
            <w:tcW w:w="445" w:type="dxa"/>
            <w:vMerge/>
            <w:shd w:val="clear" w:color="auto" w:fill="auto"/>
          </w:tcPr>
          <w:p w14:paraId="60CFF789"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25582561" w14:textId="717A8EDE" w:rsidR="00ED74B8" w:rsidRPr="00DF7785" w:rsidRDefault="00ED74B8" w:rsidP="00602B7E">
            <w:pPr>
              <w:spacing w:after="120" w:line="0" w:lineRule="atLeast"/>
              <w:jc w:val="both"/>
              <w:rPr>
                <w:rFonts w:ascii="Quicksand" w:eastAsiaTheme="minorEastAsia" w:hAnsi="Quicksand"/>
                <w:b/>
                <w:bCs/>
                <w:color w:val="002060"/>
                <w:sz w:val="21"/>
                <w:szCs w:val="21"/>
                <w:lang w:eastAsia="ja-JP"/>
              </w:rPr>
            </w:pPr>
            <w:r w:rsidRPr="00DF7785">
              <w:rPr>
                <w:rFonts w:ascii="Quicksand" w:eastAsiaTheme="minorEastAsia" w:hAnsi="Quicksand"/>
                <w:sz w:val="21"/>
                <w:szCs w:val="21"/>
                <w:lang w:eastAsia="ja-JP"/>
              </w:rPr>
              <w:t>官報（第</w:t>
            </w:r>
            <w:r w:rsidRPr="00DF7785">
              <w:rPr>
                <w:rFonts w:ascii="Quicksand" w:eastAsiaTheme="minorEastAsia" w:hAnsi="Quicksand"/>
                <w:sz w:val="21"/>
                <w:szCs w:val="21"/>
                <w:lang w:eastAsia="ja-JP"/>
              </w:rPr>
              <w:t>139</w:t>
            </w:r>
            <w:r w:rsidRPr="00DF7785">
              <w:rPr>
                <w:rFonts w:ascii="Quicksand" w:eastAsiaTheme="minorEastAsia" w:hAnsi="Quicksand"/>
                <w:sz w:val="21"/>
                <w:szCs w:val="21"/>
                <w:lang w:eastAsia="ja-JP"/>
              </w:rPr>
              <w:t>号）</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7</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18</w:t>
            </w:r>
            <w:r w:rsidRPr="00DF7785">
              <w:rPr>
                <w:rFonts w:ascii="Quicksand" w:eastAsiaTheme="minorEastAsia" w:hAnsi="Quicksand"/>
                <w:sz w:val="21"/>
                <w:szCs w:val="21"/>
                <w:lang w:eastAsia="ja-JP"/>
              </w:rPr>
              <w:t>日出版</w:t>
            </w:r>
          </w:p>
        </w:tc>
      </w:tr>
      <w:tr w:rsidR="00ED74B8" w:rsidRPr="00DF7785" w14:paraId="6DD0CFC5" w14:textId="77777777" w:rsidTr="008815C7">
        <w:trPr>
          <w:cnfStyle w:val="000000100000" w:firstRow="0" w:lastRow="0" w:firstColumn="0" w:lastColumn="0" w:oddVBand="0" w:evenVBand="0" w:oddHBand="1" w:evenHBand="0" w:firstRowFirstColumn="0" w:firstRowLastColumn="0" w:lastRowFirstColumn="0" w:lastRowLastColumn="0"/>
          <w:trHeight w:val="438"/>
        </w:trPr>
        <w:tc>
          <w:tcPr>
            <w:tcW w:w="445" w:type="dxa"/>
            <w:vMerge/>
            <w:shd w:val="clear" w:color="auto" w:fill="auto"/>
          </w:tcPr>
          <w:p w14:paraId="11FFD19B"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47089C09" w14:textId="23FFEC11"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表題：「歳入法典勅令（税及び関税の免除規定</w:t>
            </w:r>
            <w:r w:rsidRPr="00DF7785">
              <w:rPr>
                <w:rFonts w:ascii="Quicksand" w:eastAsiaTheme="minorEastAsia" w:hAnsi="Quicksand"/>
                <w:sz w:val="21"/>
                <w:szCs w:val="21"/>
                <w:lang w:eastAsia="ja-JP"/>
              </w:rPr>
              <w:t xml:space="preserve"> </w:t>
            </w:r>
            <w:r w:rsidR="00E66213">
              <w:rPr>
                <w:rFonts w:ascii="Quicksand" w:eastAsiaTheme="minorEastAsia" w:hAnsi="Quicksand" w:cs="Times New Roman"/>
                <w:sz w:val="21"/>
                <w:szCs w:val="21"/>
                <w:lang w:eastAsia="ja-JP"/>
              </w:rPr>
              <w:t>–</w:t>
            </w:r>
            <w:r w:rsidRPr="00DF7785">
              <w:rPr>
                <w:rFonts w:ascii="Quicksand" w:eastAsiaTheme="minorEastAsia" w:hAnsi="Quicksand" w:cs="Times New Roman"/>
                <w:sz w:val="21"/>
                <w:szCs w:val="21"/>
                <w:lang w:eastAsia="ja-JP"/>
              </w:rPr>
              <w:t xml:space="preserve"> </w:t>
            </w:r>
            <w:r w:rsidR="00E66213">
              <w:rPr>
                <w:rFonts w:ascii="Quicksand" w:eastAsiaTheme="minorEastAsia" w:hAnsi="Quicksand" w:cs="Times New Roman" w:hint="eastAsia"/>
                <w:sz w:val="21"/>
                <w:szCs w:val="21"/>
                <w:lang w:eastAsia="ja-JP"/>
              </w:rPr>
              <w:t>第</w:t>
            </w:r>
            <w:r w:rsidRPr="00DF7785">
              <w:rPr>
                <w:rFonts w:ascii="Quicksand" w:eastAsiaTheme="minorEastAsia" w:hAnsi="Quicksand"/>
                <w:sz w:val="21"/>
                <w:szCs w:val="21"/>
                <w:lang w:eastAsia="ja-JP"/>
              </w:rPr>
              <w:t>751</w:t>
            </w:r>
            <w:r w:rsidRPr="00DF7785">
              <w:rPr>
                <w:rFonts w:ascii="Quicksand" w:eastAsiaTheme="minorEastAsia" w:hAnsi="Quicksand"/>
                <w:sz w:val="21"/>
                <w:szCs w:val="21"/>
                <w:lang w:eastAsia="ja-JP"/>
              </w:rPr>
              <w:t>号）仏歴</w:t>
            </w:r>
            <w:r w:rsidRPr="00DF7785">
              <w:rPr>
                <w:rFonts w:ascii="Quicksand" w:eastAsiaTheme="minorEastAsia" w:hAnsi="Quicksand"/>
                <w:sz w:val="21"/>
                <w:szCs w:val="21"/>
                <w:lang w:eastAsia="ja-JP"/>
              </w:rPr>
              <w:t>2565</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p>
          <w:p w14:paraId="3BC77498" w14:textId="1ECE528F" w:rsidR="00ED74B8" w:rsidRPr="00DF7785" w:rsidRDefault="00ED74B8" w:rsidP="00602B7E">
            <w:pPr>
              <w:spacing w:after="120" w:line="0" w:lineRule="atLeast"/>
              <w:jc w:val="both"/>
              <w:rPr>
                <w:rFonts w:ascii="Quicksand" w:eastAsiaTheme="minorEastAsia" w:hAnsi="Quicksand" w:cs="Times New Roman"/>
                <w:sz w:val="21"/>
                <w:szCs w:val="21"/>
              </w:rPr>
            </w:pPr>
            <w:r w:rsidRPr="00DF7785">
              <w:rPr>
                <w:rFonts w:ascii="Quicksand" w:eastAsiaTheme="minorEastAsia" w:hAnsi="Quicksand" w:cs="Times New Roman"/>
                <w:sz w:val="21"/>
                <w:szCs w:val="21"/>
              </w:rPr>
              <w:t>Royal Decree Issued under Revenue Code Governing Exemption of Taxes and Duties (No. 751) B.E. 2565 (2022)</w:t>
            </w:r>
          </w:p>
        </w:tc>
      </w:tr>
      <w:tr w:rsidR="00ED74B8" w:rsidRPr="00DF7785" w14:paraId="05779341" w14:textId="77777777" w:rsidTr="008815C7">
        <w:trPr>
          <w:trHeight w:val="4220"/>
        </w:trPr>
        <w:tc>
          <w:tcPr>
            <w:tcW w:w="445" w:type="dxa"/>
            <w:vMerge/>
            <w:shd w:val="clear" w:color="auto" w:fill="auto"/>
          </w:tcPr>
          <w:p w14:paraId="72A52360"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1FD3EDB1" w14:textId="77777777" w:rsidR="008167B9"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当該勅令は、</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5</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5</w:t>
            </w:r>
            <w:r w:rsidRPr="00DF7785">
              <w:rPr>
                <w:rFonts w:ascii="Quicksand" w:eastAsiaTheme="minorEastAsia" w:hAnsi="Quicksand"/>
                <w:sz w:val="21"/>
                <w:szCs w:val="21"/>
                <w:lang w:eastAsia="ja-JP"/>
              </w:rPr>
              <w:t>日に終了した首相府へのコロナ禍に対抗するための金銭</w:t>
            </w:r>
            <w:r w:rsidR="008167B9">
              <w:rPr>
                <w:rFonts w:ascii="Quicksand" w:eastAsiaTheme="minorEastAsia" w:hAnsi="Quicksand" w:hint="eastAsia"/>
                <w:sz w:val="21"/>
                <w:szCs w:val="21"/>
                <w:lang w:eastAsia="ja-JP"/>
              </w:rPr>
              <w:t>、</w:t>
            </w:r>
            <w:r w:rsidRPr="00DF7785">
              <w:rPr>
                <w:rFonts w:ascii="Quicksand" w:eastAsiaTheme="minorEastAsia" w:hAnsi="Quicksand"/>
                <w:sz w:val="21"/>
                <w:szCs w:val="21"/>
                <w:lang w:eastAsia="ja-JP"/>
              </w:rPr>
              <w:t>及び資産の寄付を促進するための税務措置（勅令第</w:t>
            </w:r>
            <w:r w:rsidRPr="00DF7785">
              <w:rPr>
                <w:rFonts w:ascii="Quicksand" w:eastAsiaTheme="minorEastAsia" w:hAnsi="Quicksand"/>
                <w:sz w:val="21"/>
                <w:szCs w:val="21"/>
                <w:lang w:eastAsia="ja-JP"/>
              </w:rPr>
              <w:t>723</w:t>
            </w:r>
            <w:r w:rsidRPr="00DF7785">
              <w:rPr>
                <w:rFonts w:ascii="Quicksand" w:eastAsiaTheme="minorEastAsia" w:hAnsi="Quicksand"/>
                <w:sz w:val="21"/>
                <w:szCs w:val="21"/>
                <w:lang w:eastAsia="ja-JP"/>
              </w:rPr>
              <w:t>号）を延長するものです。</w:t>
            </w:r>
          </w:p>
          <w:p w14:paraId="6B97F40B" w14:textId="3B84A20C"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当該勅令により、</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5</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6</w:t>
            </w:r>
            <w:r w:rsidRPr="00DF7785">
              <w:rPr>
                <w:rFonts w:ascii="Quicksand" w:eastAsiaTheme="minorEastAsia" w:hAnsi="Quicksand"/>
                <w:sz w:val="21"/>
                <w:szCs w:val="21"/>
                <w:lang w:eastAsia="ja-JP"/>
              </w:rPr>
              <w:t>日～</w:t>
            </w:r>
            <w:r w:rsidRPr="00DF7785">
              <w:rPr>
                <w:rFonts w:ascii="Quicksand" w:eastAsiaTheme="minorEastAsia" w:hAnsi="Quicksand"/>
                <w:sz w:val="21"/>
                <w:szCs w:val="21"/>
                <w:lang w:eastAsia="ja-JP"/>
              </w:rPr>
              <w:t>2023</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12</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31</w:t>
            </w:r>
            <w:r w:rsidRPr="00DF7785">
              <w:rPr>
                <w:rFonts w:ascii="Quicksand" w:eastAsiaTheme="minorEastAsia" w:hAnsi="Quicksand"/>
                <w:sz w:val="21"/>
                <w:szCs w:val="21"/>
                <w:lang w:eastAsia="ja-JP"/>
              </w:rPr>
              <w:t>日迄の間の電子寄付システム上の寄付に</w:t>
            </w:r>
            <w:r w:rsidR="002E20DA">
              <w:rPr>
                <w:rFonts w:ascii="Quicksand" w:eastAsiaTheme="minorEastAsia" w:hAnsi="Quicksand" w:hint="eastAsia"/>
                <w:sz w:val="21"/>
                <w:szCs w:val="21"/>
                <w:lang w:eastAsia="ja-JP"/>
              </w:rPr>
              <w:t>関わる</w:t>
            </w:r>
            <w:r w:rsidRPr="00DF7785">
              <w:rPr>
                <w:rFonts w:ascii="Quicksand" w:eastAsiaTheme="minorEastAsia" w:hAnsi="Quicksand"/>
                <w:sz w:val="21"/>
                <w:szCs w:val="21"/>
                <w:lang w:eastAsia="ja-JP"/>
              </w:rPr>
              <w:t>所得税</w:t>
            </w:r>
            <w:r w:rsidR="002E20DA">
              <w:rPr>
                <w:rFonts w:ascii="Quicksand" w:eastAsiaTheme="minorEastAsia" w:hAnsi="Quicksand" w:hint="eastAsia"/>
                <w:sz w:val="21"/>
                <w:szCs w:val="21"/>
                <w:lang w:eastAsia="ja-JP"/>
              </w:rPr>
              <w:t>、</w:t>
            </w:r>
            <w:r w:rsidRPr="00DF7785">
              <w:rPr>
                <w:rFonts w:ascii="Quicksand" w:eastAsiaTheme="minorEastAsia" w:hAnsi="Quicksand"/>
                <w:sz w:val="21"/>
                <w:szCs w:val="21"/>
                <w:lang w:eastAsia="ja-JP"/>
              </w:rPr>
              <w:t>及び付加価値税（</w:t>
            </w:r>
            <w:r w:rsidRPr="00DF7785">
              <w:rPr>
                <w:rFonts w:ascii="Quicksand" w:eastAsiaTheme="minorEastAsia" w:hAnsi="Quicksand"/>
                <w:sz w:val="21"/>
                <w:szCs w:val="21"/>
                <w:lang w:eastAsia="ja-JP"/>
              </w:rPr>
              <w:t>VAT</w:t>
            </w:r>
            <w:r w:rsidRPr="00DF7785">
              <w:rPr>
                <w:rFonts w:ascii="Quicksand" w:eastAsiaTheme="minorEastAsia" w:hAnsi="Quicksand"/>
                <w:sz w:val="21"/>
                <w:szCs w:val="21"/>
                <w:lang w:eastAsia="ja-JP"/>
              </w:rPr>
              <w:t>）が免除となります。</w:t>
            </w:r>
          </w:p>
          <w:p w14:paraId="3F7A3405" w14:textId="2E7D28B4"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自然人につきましては、寄付金額を課税所得より控除することが認められます。ただし、</w:t>
            </w:r>
            <w:r w:rsidR="002B1C54">
              <w:rPr>
                <w:rFonts w:ascii="Quicksand" w:eastAsiaTheme="minorEastAsia" w:hAnsi="Quicksand" w:hint="eastAsia"/>
                <w:sz w:val="21"/>
                <w:szCs w:val="21"/>
                <w:lang w:eastAsia="ja-JP"/>
              </w:rPr>
              <w:t>当該寄付は、</w:t>
            </w:r>
            <w:r w:rsidRPr="00DF7785">
              <w:rPr>
                <w:rFonts w:ascii="Quicksand" w:eastAsiaTheme="minorEastAsia" w:hAnsi="Quicksand"/>
                <w:sz w:val="21"/>
                <w:szCs w:val="21"/>
                <w:lang w:eastAsia="ja-JP"/>
              </w:rPr>
              <w:t>歳入法典、第</w:t>
            </w:r>
            <w:r w:rsidRPr="00DF7785">
              <w:rPr>
                <w:rFonts w:ascii="Quicksand" w:eastAsiaTheme="minorEastAsia" w:hAnsi="Quicksand"/>
                <w:sz w:val="21"/>
                <w:szCs w:val="21"/>
                <w:lang w:eastAsia="ja-JP"/>
              </w:rPr>
              <w:t>47</w:t>
            </w:r>
            <w:r w:rsidRPr="00DF7785">
              <w:rPr>
                <w:rFonts w:ascii="Quicksand" w:eastAsiaTheme="minorEastAsia" w:hAnsi="Quicksand"/>
                <w:sz w:val="21"/>
                <w:szCs w:val="21"/>
                <w:lang w:eastAsia="ja-JP"/>
              </w:rPr>
              <w:t>条（</w:t>
            </w:r>
            <w:r w:rsidRPr="00DF7785">
              <w:rPr>
                <w:rFonts w:ascii="Quicksand" w:eastAsiaTheme="minorEastAsia" w:hAnsi="Quicksand"/>
                <w:sz w:val="21"/>
                <w:szCs w:val="21"/>
                <w:lang w:eastAsia="ja-JP"/>
              </w:rPr>
              <w:t>7</w:t>
            </w:r>
            <w:r w:rsidRPr="00DF7785">
              <w:rPr>
                <w:rFonts w:ascii="Quicksand" w:eastAsiaTheme="minorEastAsia" w:hAnsi="Quicksand"/>
                <w:sz w:val="21"/>
                <w:szCs w:val="21"/>
                <w:lang w:eastAsia="ja-JP"/>
              </w:rPr>
              <w:t>）で</w:t>
            </w:r>
            <w:r w:rsidR="00AF0F85">
              <w:rPr>
                <w:rFonts w:ascii="Quicksand" w:eastAsiaTheme="minorEastAsia" w:hAnsi="Quicksand" w:hint="eastAsia"/>
                <w:sz w:val="21"/>
                <w:szCs w:val="21"/>
                <w:lang w:eastAsia="ja-JP"/>
              </w:rPr>
              <w:t>規定</w:t>
            </w:r>
            <w:r w:rsidR="00AC240E">
              <w:rPr>
                <w:rFonts w:ascii="Quicksand" w:eastAsiaTheme="minorEastAsia" w:hAnsi="Quicksand" w:hint="eastAsia"/>
                <w:sz w:val="21"/>
                <w:szCs w:val="21"/>
                <w:lang w:eastAsia="ja-JP"/>
              </w:rPr>
              <w:t>する</w:t>
            </w:r>
            <w:r w:rsidRPr="00DF7785">
              <w:rPr>
                <w:rFonts w:ascii="Quicksand" w:eastAsiaTheme="minorEastAsia" w:hAnsi="Quicksand"/>
                <w:sz w:val="21"/>
                <w:szCs w:val="21"/>
                <w:lang w:eastAsia="ja-JP"/>
              </w:rPr>
              <w:t>寄付控除</w:t>
            </w:r>
            <w:r w:rsidR="00AC240E">
              <w:rPr>
                <w:rFonts w:ascii="Quicksand" w:eastAsiaTheme="minorEastAsia" w:hAnsi="Quicksand" w:hint="eastAsia"/>
                <w:sz w:val="21"/>
                <w:szCs w:val="21"/>
                <w:lang w:eastAsia="ja-JP"/>
              </w:rPr>
              <w:t>に含め、同一控除項目</w:t>
            </w:r>
            <w:r w:rsidR="003C02EE">
              <w:rPr>
                <w:rFonts w:ascii="Quicksand" w:eastAsiaTheme="minorEastAsia" w:hAnsi="Quicksand" w:hint="eastAsia"/>
                <w:sz w:val="21"/>
                <w:szCs w:val="21"/>
                <w:lang w:eastAsia="ja-JP"/>
              </w:rPr>
              <w:t>に該当する</w:t>
            </w:r>
            <w:r w:rsidR="00AC240E">
              <w:rPr>
                <w:rFonts w:ascii="Quicksand" w:eastAsiaTheme="minorEastAsia" w:hAnsi="Quicksand" w:hint="eastAsia"/>
                <w:sz w:val="21"/>
                <w:szCs w:val="21"/>
                <w:lang w:eastAsia="ja-JP"/>
              </w:rPr>
              <w:t>その他</w:t>
            </w:r>
            <w:r w:rsidR="003C02EE">
              <w:rPr>
                <w:rFonts w:ascii="Quicksand" w:eastAsiaTheme="minorEastAsia" w:hAnsi="Quicksand" w:hint="eastAsia"/>
                <w:sz w:val="21"/>
                <w:szCs w:val="21"/>
                <w:lang w:eastAsia="ja-JP"/>
              </w:rPr>
              <w:t>寄付</w:t>
            </w:r>
            <w:r w:rsidRPr="00DF7785">
              <w:rPr>
                <w:rFonts w:ascii="Quicksand" w:eastAsiaTheme="minorEastAsia" w:hAnsi="Quicksand"/>
                <w:sz w:val="21"/>
                <w:szCs w:val="21"/>
                <w:lang w:eastAsia="ja-JP"/>
              </w:rPr>
              <w:t>と合算して課税対象所得の</w:t>
            </w:r>
            <w:r w:rsidRPr="00DF7785">
              <w:rPr>
                <w:rFonts w:ascii="Quicksand" w:eastAsiaTheme="minorEastAsia" w:hAnsi="Quicksand"/>
                <w:sz w:val="21"/>
                <w:szCs w:val="21"/>
                <w:lang w:eastAsia="ja-JP"/>
              </w:rPr>
              <w:t>10</w:t>
            </w:r>
            <w:r w:rsidRPr="00DF7785">
              <w:rPr>
                <w:rFonts w:ascii="Quicksand" w:eastAsiaTheme="minorEastAsia" w:hAnsi="Quicksand"/>
                <w:sz w:val="21"/>
                <w:szCs w:val="21"/>
                <w:lang w:eastAsia="ja-JP"/>
              </w:rPr>
              <w:t>％を超えてはなりません。</w:t>
            </w:r>
          </w:p>
          <w:p w14:paraId="4E2A7E8E" w14:textId="680A16CD"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法人につきましても、寄付相当額の控除が認められます</w:t>
            </w:r>
            <w:r w:rsidR="00F5139F">
              <w:rPr>
                <w:rFonts w:ascii="Quicksand" w:eastAsiaTheme="minorEastAsia" w:hAnsi="Quicksand" w:hint="eastAsia"/>
                <w:sz w:val="21"/>
                <w:szCs w:val="21"/>
                <w:lang w:eastAsia="ja-JP"/>
              </w:rPr>
              <w:t>。ただし、当該寄付は、</w:t>
            </w:r>
            <w:r w:rsidRPr="00DF7785">
              <w:rPr>
                <w:rFonts w:ascii="Quicksand" w:eastAsiaTheme="minorEastAsia" w:hAnsi="Quicksand"/>
                <w:sz w:val="21"/>
                <w:szCs w:val="21"/>
                <w:lang w:eastAsia="ja-JP"/>
              </w:rPr>
              <w:t>歳入法典第</w:t>
            </w:r>
            <w:r w:rsidRPr="00DF7785">
              <w:rPr>
                <w:rFonts w:ascii="Quicksand" w:eastAsiaTheme="minorEastAsia" w:hAnsi="Quicksand"/>
                <w:sz w:val="21"/>
                <w:szCs w:val="21"/>
                <w:lang w:eastAsia="ja-JP"/>
              </w:rPr>
              <w:t>65</w:t>
            </w:r>
            <w:r w:rsidRPr="00DF7785">
              <w:rPr>
                <w:rFonts w:ascii="Quicksand" w:eastAsiaTheme="minorEastAsia" w:hAnsi="Quicksand"/>
                <w:sz w:val="21"/>
                <w:szCs w:val="21"/>
                <w:lang w:eastAsia="ja-JP"/>
              </w:rPr>
              <w:t>条の三の（３）（ｂ）</w:t>
            </w:r>
            <w:r w:rsidR="00397F5E">
              <w:rPr>
                <w:rFonts w:ascii="Quicksand" w:eastAsiaTheme="minorEastAsia" w:hAnsi="Quicksand" w:hint="eastAsia"/>
                <w:sz w:val="21"/>
                <w:szCs w:val="21"/>
                <w:lang w:eastAsia="ja-JP"/>
              </w:rPr>
              <w:t>で規定</w:t>
            </w:r>
            <w:r w:rsidR="00B3196B">
              <w:rPr>
                <w:rFonts w:ascii="Quicksand" w:eastAsiaTheme="minorEastAsia" w:hAnsi="Quicksand" w:hint="eastAsia"/>
                <w:sz w:val="21"/>
                <w:szCs w:val="21"/>
                <w:lang w:eastAsia="ja-JP"/>
              </w:rPr>
              <w:t>する</w:t>
            </w:r>
            <w:r w:rsidRPr="00DF7785">
              <w:rPr>
                <w:rFonts w:ascii="Quicksand" w:eastAsiaTheme="minorEastAsia" w:hAnsi="Quicksand"/>
                <w:sz w:val="21"/>
                <w:szCs w:val="21"/>
                <w:lang w:eastAsia="ja-JP"/>
              </w:rPr>
              <w:t>公的慈善的又は健康促進を目的とした寄付</w:t>
            </w:r>
            <w:r w:rsidR="00B3196B">
              <w:rPr>
                <w:rFonts w:ascii="Quicksand" w:eastAsiaTheme="minorEastAsia" w:hAnsi="Quicksand" w:hint="eastAsia"/>
                <w:sz w:val="21"/>
                <w:szCs w:val="21"/>
                <w:lang w:eastAsia="ja-JP"/>
              </w:rPr>
              <w:t>に該当するその他</w:t>
            </w:r>
            <w:r w:rsidR="002C1F13">
              <w:rPr>
                <w:rFonts w:ascii="Quicksand" w:eastAsiaTheme="minorEastAsia" w:hAnsi="Quicksand" w:hint="eastAsia"/>
                <w:sz w:val="21"/>
                <w:szCs w:val="21"/>
                <w:lang w:eastAsia="ja-JP"/>
              </w:rPr>
              <w:t>寄付</w:t>
            </w:r>
            <w:r w:rsidRPr="00DF7785">
              <w:rPr>
                <w:rFonts w:ascii="Quicksand" w:eastAsiaTheme="minorEastAsia" w:hAnsi="Quicksand"/>
                <w:sz w:val="21"/>
                <w:szCs w:val="21"/>
                <w:lang w:eastAsia="ja-JP"/>
              </w:rPr>
              <w:t>と合算して、課税対象所得の</w:t>
            </w:r>
            <w:r w:rsidRPr="00DF7785">
              <w:rPr>
                <w:rFonts w:ascii="Quicksand" w:eastAsiaTheme="minorEastAsia" w:hAnsi="Quicksand"/>
                <w:sz w:val="21"/>
                <w:szCs w:val="21"/>
                <w:lang w:eastAsia="ja-JP"/>
              </w:rPr>
              <w:t>2</w:t>
            </w:r>
            <w:r w:rsidRPr="00DF7785">
              <w:rPr>
                <w:rFonts w:ascii="Quicksand" w:eastAsiaTheme="minorEastAsia" w:hAnsi="Quicksand"/>
                <w:sz w:val="21"/>
                <w:szCs w:val="21"/>
                <w:lang w:eastAsia="ja-JP"/>
              </w:rPr>
              <w:t>％を超えてはなりません。</w:t>
            </w:r>
          </w:p>
          <w:p w14:paraId="46D98411" w14:textId="77777777" w:rsidR="00ED74B8"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また、</w:t>
            </w:r>
            <w:r w:rsidRPr="00DF7785">
              <w:rPr>
                <w:rFonts w:ascii="Quicksand" w:eastAsiaTheme="minorEastAsia" w:hAnsi="Quicksand"/>
                <w:sz w:val="21"/>
                <w:szCs w:val="21"/>
                <w:lang w:eastAsia="ja-JP"/>
              </w:rPr>
              <w:t>VAT</w:t>
            </w:r>
            <w:r w:rsidRPr="00DF7785">
              <w:rPr>
                <w:rFonts w:ascii="Quicksand" w:eastAsiaTheme="minorEastAsia" w:hAnsi="Quicksand"/>
                <w:sz w:val="21"/>
                <w:szCs w:val="21"/>
                <w:lang w:eastAsia="ja-JP"/>
              </w:rPr>
              <w:t>事業者による物品の寄付は、</w:t>
            </w:r>
            <w:r w:rsidRPr="00DF7785">
              <w:rPr>
                <w:rFonts w:ascii="Quicksand" w:eastAsiaTheme="minorEastAsia" w:hAnsi="Quicksand"/>
                <w:sz w:val="21"/>
                <w:szCs w:val="21"/>
                <w:lang w:eastAsia="ja-JP"/>
              </w:rPr>
              <w:t>VAT</w:t>
            </w:r>
            <w:r w:rsidRPr="00DF7785">
              <w:rPr>
                <w:rFonts w:ascii="Quicksand" w:eastAsiaTheme="minorEastAsia" w:hAnsi="Quicksand"/>
                <w:sz w:val="21"/>
                <w:szCs w:val="21"/>
                <w:lang w:eastAsia="ja-JP"/>
              </w:rPr>
              <w:t>免除となります。</w:t>
            </w:r>
          </w:p>
          <w:p w14:paraId="0CD5E9D0" w14:textId="2CA8CFAF" w:rsidR="007660D8" w:rsidRPr="00AB2D33" w:rsidRDefault="007660D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施行：官報出版日翌日</w:t>
            </w:r>
          </w:p>
        </w:tc>
      </w:tr>
      <w:tr w:rsidR="00ED74B8" w:rsidRPr="00DF7785" w14:paraId="2DC8FC62" w14:textId="30EAC2B0" w:rsidTr="00D57064">
        <w:trPr>
          <w:cnfStyle w:val="000000100000" w:firstRow="0" w:lastRow="0" w:firstColumn="0" w:lastColumn="0" w:oddVBand="0" w:evenVBand="0" w:oddHBand="1" w:evenHBand="0" w:firstRowFirstColumn="0" w:firstRowLastColumn="0" w:lastRowFirstColumn="0" w:lastRowLastColumn="0"/>
          <w:trHeight w:val="152"/>
        </w:trPr>
        <w:tc>
          <w:tcPr>
            <w:tcW w:w="445" w:type="dxa"/>
            <w:vMerge w:val="restart"/>
            <w:shd w:val="clear" w:color="auto" w:fill="DAF3FE"/>
          </w:tcPr>
          <w:p w14:paraId="77282433" w14:textId="1E25D6D7" w:rsidR="00ED74B8" w:rsidRPr="00DF7785" w:rsidRDefault="00ED74B8" w:rsidP="00602B7E">
            <w:pPr>
              <w:spacing w:after="120" w:line="0" w:lineRule="atLeast"/>
              <w:jc w:val="center"/>
              <w:rPr>
                <w:rFonts w:ascii="Quicksand" w:eastAsiaTheme="minorEastAsia" w:hAnsi="Quicksand"/>
                <w:sz w:val="21"/>
                <w:szCs w:val="21"/>
                <w:lang w:eastAsia="ja-JP"/>
              </w:rPr>
            </w:pPr>
            <w:r w:rsidRPr="00DF7785">
              <w:rPr>
                <w:rFonts w:ascii="Quicksand" w:eastAsiaTheme="minorEastAsia" w:hAnsi="Quicksand"/>
                <w:sz w:val="21"/>
                <w:szCs w:val="21"/>
                <w:lang w:eastAsia="ja-JP"/>
              </w:rPr>
              <w:t>7</w:t>
            </w:r>
          </w:p>
        </w:tc>
        <w:tc>
          <w:tcPr>
            <w:tcW w:w="8905" w:type="dxa"/>
            <w:shd w:val="clear" w:color="auto" w:fill="DAF3FE"/>
          </w:tcPr>
          <w:p w14:paraId="393BB9EC" w14:textId="4D79489E"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b/>
                <w:bCs/>
                <w:color w:val="002060"/>
                <w:sz w:val="21"/>
                <w:szCs w:val="21"/>
                <w:lang w:eastAsia="ja-JP"/>
              </w:rPr>
              <w:t>従業員用コロナ抗原検査キットの購入費に対する税務措置</w:t>
            </w:r>
          </w:p>
        </w:tc>
      </w:tr>
      <w:tr w:rsidR="00ED74B8" w:rsidRPr="00DF7785" w14:paraId="3375BEDE" w14:textId="77777777" w:rsidTr="00D57064">
        <w:trPr>
          <w:trHeight w:val="305"/>
        </w:trPr>
        <w:tc>
          <w:tcPr>
            <w:tcW w:w="445" w:type="dxa"/>
            <w:vMerge/>
            <w:shd w:val="clear" w:color="auto" w:fill="DAF3FE"/>
          </w:tcPr>
          <w:p w14:paraId="753DFFD4"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668C67C4" w14:textId="7454C32B" w:rsidR="00ED74B8" w:rsidRPr="00DF7785" w:rsidRDefault="00ED74B8" w:rsidP="00602B7E">
            <w:pPr>
              <w:spacing w:after="120" w:line="0" w:lineRule="atLeast"/>
              <w:jc w:val="both"/>
              <w:rPr>
                <w:rFonts w:ascii="Quicksand" w:eastAsiaTheme="minorEastAsia" w:hAnsi="Quicksand"/>
                <w:b/>
                <w:bCs/>
                <w:color w:val="002060"/>
                <w:sz w:val="21"/>
                <w:szCs w:val="21"/>
                <w:lang w:eastAsia="ja-JP"/>
              </w:rPr>
            </w:pPr>
            <w:r w:rsidRPr="00DF7785">
              <w:rPr>
                <w:rFonts w:ascii="Quicksand" w:eastAsiaTheme="minorEastAsia" w:hAnsi="Quicksand"/>
                <w:sz w:val="21"/>
                <w:szCs w:val="21"/>
                <w:lang w:eastAsia="ja-JP"/>
              </w:rPr>
              <w:t>官報（第</w:t>
            </w:r>
            <w:r w:rsidRPr="00DF7785">
              <w:rPr>
                <w:rFonts w:ascii="Quicksand" w:eastAsiaTheme="minorEastAsia" w:hAnsi="Quicksand"/>
                <w:sz w:val="21"/>
                <w:szCs w:val="21"/>
                <w:lang w:eastAsia="ja-JP"/>
              </w:rPr>
              <w:t>139</w:t>
            </w:r>
            <w:r w:rsidRPr="00DF7785">
              <w:rPr>
                <w:rFonts w:ascii="Quicksand" w:eastAsiaTheme="minorEastAsia" w:hAnsi="Quicksand"/>
                <w:sz w:val="21"/>
                <w:szCs w:val="21"/>
                <w:lang w:eastAsia="ja-JP"/>
              </w:rPr>
              <w:t>号）</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7</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18</w:t>
            </w:r>
            <w:r w:rsidRPr="00DF7785">
              <w:rPr>
                <w:rFonts w:ascii="Quicksand" w:eastAsiaTheme="minorEastAsia" w:hAnsi="Quicksand"/>
                <w:sz w:val="21"/>
                <w:szCs w:val="21"/>
                <w:lang w:eastAsia="ja-JP"/>
              </w:rPr>
              <w:t>日出版</w:t>
            </w:r>
          </w:p>
        </w:tc>
      </w:tr>
      <w:tr w:rsidR="00ED74B8" w:rsidRPr="00DF7785" w14:paraId="39574A3E" w14:textId="77777777" w:rsidTr="008815C7">
        <w:trPr>
          <w:cnfStyle w:val="000000100000" w:firstRow="0" w:lastRow="0" w:firstColumn="0" w:lastColumn="0" w:oddVBand="0" w:evenVBand="0" w:oddHBand="1" w:evenHBand="0" w:firstRowFirstColumn="0" w:firstRowLastColumn="0" w:lastRowFirstColumn="0" w:lastRowLastColumn="0"/>
          <w:trHeight w:val="266"/>
        </w:trPr>
        <w:tc>
          <w:tcPr>
            <w:tcW w:w="445" w:type="dxa"/>
            <w:vMerge/>
            <w:shd w:val="clear" w:color="auto" w:fill="DAF3FE"/>
          </w:tcPr>
          <w:p w14:paraId="6CF877B4"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53539B5E" w14:textId="015109BA"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表題：「歳入法典勅令</w:t>
            </w:r>
            <w:r w:rsidR="007331AE">
              <w:rPr>
                <w:rFonts w:ascii="Quicksand" w:eastAsiaTheme="minorEastAsia" w:hAnsi="Quicksand" w:hint="eastAsia"/>
                <w:sz w:val="21"/>
                <w:szCs w:val="21"/>
                <w:lang w:eastAsia="ja-JP"/>
              </w:rPr>
              <w:t xml:space="preserve"> </w:t>
            </w:r>
            <w:r w:rsidR="007331AE">
              <w:rPr>
                <w:rFonts w:ascii="Quicksand" w:eastAsiaTheme="minorEastAsia" w:hAnsi="Quicksand"/>
                <w:sz w:val="21"/>
                <w:szCs w:val="21"/>
                <w:lang w:eastAsia="ja-JP"/>
              </w:rPr>
              <w:t>(</w:t>
            </w:r>
            <w:r w:rsidRPr="00DF7785">
              <w:rPr>
                <w:rFonts w:ascii="Quicksand" w:eastAsiaTheme="minorEastAsia" w:hAnsi="Quicksand"/>
                <w:sz w:val="21"/>
                <w:szCs w:val="21"/>
                <w:lang w:eastAsia="ja-JP"/>
              </w:rPr>
              <w:t>税及び関税の免除規定</w:t>
            </w:r>
            <w:r w:rsidRPr="00DF7785">
              <w:rPr>
                <w:rFonts w:ascii="Quicksand" w:eastAsiaTheme="minorEastAsia" w:hAnsi="Quicksand"/>
                <w:sz w:val="21"/>
                <w:szCs w:val="21"/>
                <w:lang w:eastAsia="ja-JP"/>
              </w:rPr>
              <w:t xml:space="preserve"> </w:t>
            </w:r>
            <w:r w:rsidR="00E66213">
              <w:rPr>
                <w:rFonts w:ascii="Quicksand" w:eastAsiaTheme="minorEastAsia" w:hAnsi="Quicksand" w:cs="Times New Roman"/>
                <w:sz w:val="21"/>
                <w:szCs w:val="21"/>
                <w:lang w:eastAsia="ja-JP"/>
              </w:rPr>
              <w:t>–</w:t>
            </w:r>
            <w:r w:rsidRPr="00DF7785">
              <w:rPr>
                <w:rFonts w:ascii="Quicksand" w:eastAsiaTheme="minorEastAsia" w:hAnsi="Quicksand" w:cs="Times New Roman"/>
                <w:sz w:val="21"/>
                <w:szCs w:val="21"/>
                <w:lang w:eastAsia="ja-JP"/>
              </w:rPr>
              <w:t xml:space="preserve"> </w:t>
            </w:r>
            <w:r w:rsidR="00E66213">
              <w:rPr>
                <w:rFonts w:ascii="Quicksand" w:eastAsiaTheme="minorEastAsia" w:hAnsi="Quicksand" w:cs="Times New Roman" w:hint="eastAsia"/>
                <w:sz w:val="21"/>
                <w:szCs w:val="21"/>
                <w:lang w:eastAsia="ja-JP"/>
              </w:rPr>
              <w:t>第</w:t>
            </w:r>
            <w:r w:rsidRPr="00DF7785">
              <w:rPr>
                <w:rFonts w:ascii="Quicksand" w:eastAsiaTheme="minorEastAsia" w:hAnsi="Quicksand"/>
                <w:sz w:val="21"/>
                <w:szCs w:val="21"/>
                <w:lang w:eastAsia="ja-JP"/>
              </w:rPr>
              <w:t>752</w:t>
            </w:r>
            <w:r w:rsidRPr="00DF7785">
              <w:rPr>
                <w:rFonts w:ascii="Quicksand" w:eastAsiaTheme="minorEastAsia" w:hAnsi="Quicksand"/>
                <w:sz w:val="21"/>
                <w:szCs w:val="21"/>
                <w:lang w:eastAsia="ja-JP"/>
              </w:rPr>
              <w:t>号</w:t>
            </w:r>
            <w:r w:rsidR="007331AE">
              <w:rPr>
                <w:rFonts w:ascii="Quicksand" w:eastAsiaTheme="minorEastAsia" w:hAnsi="Quicksand" w:hint="eastAsia"/>
                <w:sz w:val="21"/>
                <w:szCs w:val="21"/>
                <w:lang w:eastAsia="ja-JP"/>
              </w:rPr>
              <w:t>)</w:t>
            </w:r>
            <w:r w:rsidR="007331AE">
              <w:rPr>
                <w:rFonts w:ascii="Quicksand" w:eastAsiaTheme="minorEastAsia" w:hAnsi="Quicksand"/>
                <w:sz w:val="21"/>
                <w:szCs w:val="21"/>
                <w:lang w:eastAsia="ja-JP"/>
              </w:rPr>
              <w:t xml:space="preserve"> </w:t>
            </w:r>
            <w:r w:rsidRPr="00DF7785">
              <w:rPr>
                <w:rFonts w:ascii="Quicksand" w:eastAsiaTheme="minorEastAsia" w:hAnsi="Quicksand"/>
                <w:sz w:val="21"/>
                <w:szCs w:val="21"/>
                <w:lang w:eastAsia="ja-JP"/>
              </w:rPr>
              <w:t>仏歴</w:t>
            </w:r>
            <w:r w:rsidRPr="00DF7785">
              <w:rPr>
                <w:rFonts w:ascii="Quicksand" w:eastAsiaTheme="minorEastAsia" w:hAnsi="Quicksand"/>
                <w:sz w:val="21"/>
                <w:szCs w:val="21"/>
                <w:lang w:eastAsia="ja-JP"/>
              </w:rPr>
              <w:t>2565</w:t>
            </w:r>
            <w:r w:rsidRPr="00DF7785">
              <w:rPr>
                <w:rFonts w:ascii="Quicksand" w:eastAsiaTheme="minorEastAsia" w:hAnsi="Quicksand"/>
                <w:sz w:val="21"/>
                <w:szCs w:val="21"/>
                <w:lang w:eastAsia="ja-JP"/>
              </w:rPr>
              <w:t>年</w:t>
            </w:r>
            <w:r w:rsidR="007331AE">
              <w:rPr>
                <w:rFonts w:ascii="Quicksand" w:eastAsiaTheme="minorEastAsia" w:hAnsi="Quicksand" w:hint="eastAsia"/>
                <w:sz w:val="21"/>
                <w:szCs w:val="21"/>
                <w:lang w:eastAsia="ja-JP"/>
              </w:rPr>
              <w:t xml:space="preserve"> </w:t>
            </w:r>
            <w:r w:rsidR="007331AE">
              <w:rPr>
                <w:rFonts w:ascii="Quicksand" w:eastAsiaTheme="minorEastAsia" w:hAnsi="Quicksand"/>
                <w:sz w:val="21"/>
                <w:szCs w:val="21"/>
                <w:lang w:eastAsia="ja-JP"/>
              </w:rPr>
              <w:t>(</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007331AE">
              <w:rPr>
                <w:rFonts w:ascii="Quicksand" w:eastAsiaTheme="minorEastAsia" w:hAnsi="Quicksand" w:hint="eastAsia"/>
                <w:sz w:val="21"/>
                <w:szCs w:val="21"/>
                <w:lang w:eastAsia="ja-JP"/>
              </w:rPr>
              <w:t>)</w:t>
            </w:r>
            <w:r w:rsidRPr="00DF7785">
              <w:rPr>
                <w:rFonts w:ascii="Quicksand" w:eastAsiaTheme="minorEastAsia" w:hAnsi="Quicksand"/>
                <w:sz w:val="21"/>
                <w:szCs w:val="21"/>
                <w:lang w:eastAsia="ja-JP"/>
              </w:rPr>
              <w:t>」</w:t>
            </w:r>
          </w:p>
          <w:p w14:paraId="2B03516B" w14:textId="59FF7A69" w:rsidR="00ED74B8" w:rsidRPr="00DF7785" w:rsidRDefault="00ED74B8" w:rsidP="00602B7E">
            <w:pPr>
              <w:spacing w:after="120" w:line="0" w:lineRule="atLeast"/>
              <w:jc w:val="both"/>
              <w:rPr>
                <w:rFonts w:ascii="Quicksand" w:eastAsiaTheme="minorEastAsia" w:hAnsi="Quicksand"/>
                <w:sz w:val="21"/>
                <w:szCs w:val="21"/>
              </w:rPr>
            </w:pPr>
            <w:r w:rsidRPr="00DF7785">
              <w:rPr>
                <w:rFonts w:ascii="Quicksand" w:eastAsiaTheme="minorEastAsia" w:hAnsi="Quicksand" w:cs="Times New Roman"/>
                <w:sz w:val="21"/>
                <w:szCs w:val="21"/>
              </w:rPr>
              <w:t>Royal Decree Issued Under Revenue Code Governing Exemption of Taxes and Duties (No. 752) B.E. 2565 (2022)</w:t>
            </w:r>
          </w:p>
        </w:tc>
      </w:tr>
      <w:tr w:rsidR="00ED74B8" w:rsidRPr="00DF7785" w14:paraId="530F7F21" w14:textId="77777777" w:rsidTr="008815C7">
        <w:trPr>
          <w:trHeight w:val="551"/>
        </w:trPr>
        <w:tc>
          <w:tcPr>
            <w:tcW w:w="445" w:type="dxa"/>
            <w:vMerge/>
            <w:shd w:val="clear" w:color="auto" w:fill="DAF3FE"/>
          </w:tcPr>
          <w:p w14:paraId="7DBC7FE1"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0AB124F5" w14:textId="77777777"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当該勅令は、</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3</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31</w:t>
            </w:r>
            <w:r w:rsidRPr="00DF7785">
              <w:rPr>
                <w:rFonts w:ascii="Quicksand" w:eastAsiaTheme="minorEastAsia" w:hAnsi="Quicksand"/>
                <w:sz w:val="21"/>
                <w:szCs w:val="21"/>
                <w:lang w:eastAsia="ja-JP"/>
              </w:rPr>
              <w:t>日に終了した雇用者による従業員用のコロナ抗原検査キットの購入を促す税務措置（勅令第</w:t>
            </w:r>
            <w:r w:rsidRPr="00DF7785">
              <w:rPr>
                <w:rFonts w:ascii="Quicksand" w:eastAsiaTheme="minorEastAsia" w:hAnsi="Quicksand"/>
                <w:sz w:val="21"/>
                <w:szCs w:val="21"/>
                <w:lang w:eastAsia="ja-JP"/>
              </w:rPr>
              <w:t>733</w:t>
            </w:r>
            <w:r w:rsidRPr="00DF7785">
              <w:rPr>
                <w:rFonts w:ascii="Quicksand" w:eastAsiaTheme="minorEastAsia" w:hAnsi="Quicksand"/>
                <w:sz w:val="21"/>
                <w:szCs w:val="21"/>
                <w:lang w:eastAsia="ja-JP"/>
              </w:rPr>
              <w:t>号）を延長するものです。</w:t>
            </w:r>
          </w:p>
          <w:p w14:paraId="70EC2F75" w14:textId="77777777" w:rsidR="00ED74B8"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当該勅令により、</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4</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1</w:t>
            </w:r>
            <w:r w:rsidRPr="00DF7785">
              <w:rPr>
                <w:rFonts w:ascii="Quicksand" w:eastAsiaTheme="minorEastAsia" w:hAnsi="Quicksand"/>
                <w:sz w:val="21"/>
                <w:szCs w:val="21"/>
                <w:lang w:eastAsia="ja-JP"/>
              </w:rPr>
              <w:t>日～</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12</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31</w:t>
            </w:r>
            <w:r w:rsidRPr="00DF7785">
              <w:rPr>
                <w:rFonts w:ascii="Quicksand" w:eastAsiaTheme="minorEastAsia" w:hAnsi="Quicksand"/>
                <w:sz w:val="21"/>
                <w:szCs w:val="21"/>
                <w:lang w:eastAsia="ja-JP"/>
              </w:rPr>
              <w:t>日の間に事業者がコロナ抗原検査キットの購入のために拠出した費用の</w:t>
            </w:r>
            <w:r w:rsidRPr="00DF7785">
              <w:rPr>
                <w:rFonts w:ascii="Quicksand" w:eastAsiaTheme="minorEastAsia" w:hAnsi="Quicksand"/>
                <w:sz w:val="21"/>
                <w:szCs w:val="21"/>
                <w:lang w:eastAsia="ja-JP"/>
              </w:rPr>
              <w:t>50</w:t>
            </w:r>
            <w:r w:rsidRPr="00DF7785">
              <w:rPr>
                <w:rFonts w:ascii="Quicksand" w:eastAsiaTheme="minorEastAsia" w:hAnsi="Quicksand"/>
                <w:sz w:val="21"/>
                <w:szCs w:val="21"/>
                <w:lang w:eastAsia="ja-JP"/>
              </w:rPr>
              <w:t>％が損金として認められます。</w:t>
            </w:r>
          </w:p>
          <w:p w14:paraId="0C69D4A5" w14:textId="51BABC97" w:rsidR="00D57064" w:rsidRPr="00DF7785" w:rsidRDefault="00D57064" w:rsidP="00602B7E">
            <w:pPr>
              <w:spacing w:after="120" w:line="0" w:lineRule="atLeast"/>
              <w:jc w:val="both"/>
              <w:rPr>
                <w:rFonts w:ascii="Quicksand" w:eastAsiaTheme="minorEastAsia" w:hAnsi="Quicksand"/>
                <w:b/>
                <w:bCs/>
                <w:sz w:val="21"/>
                <w:szCs w:val="21"/>
                <w:lang w:eastAsia="ja-JP"/>
              </w:rPr>
            </w:pPr>
            <w:r w:rsidRPr="00DF7785">
              <w:rPr>
                <w:rFonts w:ascii="Quicksand" w:eastAsiaTheme="minorEastAsia" w:hAnsi="Quicksand"/>
                <w:sz w:val="21"/>
                <w:szCs w:val="21"/>
                <w:lang w:eastAsia="ja-JP"/>
              </w:rPr>
              <w:lastRenderedPageBreak/>
              <w:t>施行：官報出版日翌日</w:t>
            </w:r>
          </w:p>
        </w:tc>
      </w:tr>
      <w:tr w:rsidR="00ED74B8" w:rsidRPr="00DF7785" w14:paraId="32EE1D88" w14:textId="064CF32A" w:rsidTr="008815C7">
        <w:trPr>
          <w:cnfStyle w:val="000000100000" w:firstRow="0" w:lastRow="0" w:firstColumn="0" w:lastColumn="0" w:oddVBand="0" w:evenVBand="0" w:oddHBand="1" w:evenHBand="0" w:firstRowFirstColumn="0" w:firstRowLastColumn="0" w:lastRowFirstColumn="0" w:lastRowLastColumn="0"/>
          <w:trHeight w:val="435"/>
        </w:trPr>
        <w:tc>
          <w:tcPr>
            <w:tcW w:w="445" w:type="dxa"/>
            <w:vMerge w:val="restart"/>
            <w:shd w:val="clear" w:color="auto" w:fill="auto"/>
          </w:tcPr>
          <w:p w14:paraId="4A2E7031" w14:textId="77777777" w:rsidR="00ED74B8" w:rsidRPr="00DF7785" w:rsidRDefault="00ED74B8" w:rsidP="00602B7E">
            <w:pPr>
              <w:spacing w:after="120" w:line="0" w:lineRule="atLeast"/>
              <w:jc w:val="center"/>
              <w:rPr>
                <w:rFonts w:ascii="Quicksand" w:eastAsiaTheme="minorEastAsia" w:hAnsi="Quicksand"/>
                <w:sz w:val="21"/>
                <w:szCs w:val="21"/>
                <w:lang w:eastAsia="ja-JP"/>
              </w:rPr>
            </w:pPr>
            <w:r w:rsidRPr="00DF7785">
              <w:rPr>
                <w:rFonts w:ascii="Quicksand" w:eastAsiaTheme="minorEastAsia" w:hAnsi="Quicksand"/>
                <w:sz w:val="21"/>
                <w:szCs w:val="21"/>
                <w:lang w:eastAsia="ja-JP"/>
              </w:rPr>
              <w:lastRenderedPageBreak/>
              <w:t>8</w:t>
            </w:r>
          </w:p>
          <w:p w14:paraId="731BBC7C" w14:textId="32037864" w:rsidR="00ED74B8" w:rsidRPr="00DF7785" w:rsidRDefault="00ED74B8" w:rsidP="00602B7E">
            <w:pPr>
              <w:spacing w:after="120" w:line="0" w:lineRule="atLeast"/>
              <w:jc w:val="center"/>
              <w:rPr>
                <w:rFonts w:ascii="Quicksand" w:eastAsiaTheme="minorEastAsia" w:hAnsi="Quicksand"/>
                <w:sz w:val="21"/>
                <w:szCs w:val="21"/>
                <w:lang w:eastAsia="ja-JP"/>
              </w:rPr>
            </w:pPr>
          </w:p>
          <w:p w14:paraId="711187FB"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51193DA4" w14:textId="22C6695A" w:rsidR="00ED74B8" w:rsidRPr="00DF7785" w:rsidRDefault="00ED74B8" w:rsidP="00602B7E">
            <w:pPr>
              <w:pStyle w:val="NormalWeb"/>
              <w:spacing w:before="0" w:beforeAutospacing="0" w:after="120" w:afterAutospacing="0" w:line="0" w:lineRule="atLeast"/>
              <w:jc w:val="both"/>
              <w:textAlignment w:val="baseline"/>
              <w:rPr>
                <w:rFonts w:ascii="Quicksand" w:eastAsiaTheme="minorEastAsia" w:hAnsi="Quicksand" w:cs="MS Mincho"/>
                <w:b/>
                <w:bCs/>
                <w:color w:val="000000" w:themeColor="text1"/>
                <w:sz w:val="21"/>
                <w:szCs w:val="21"/>
                <w:bdr w:val="none" w:sz="0" w:space="0" w:color="auto" w:frame="1"/>
              </w:rPr>
            </w:pPr>
            <w:r w:rsidRPr="00DF7785">
              <w:rPr>
                <w:rStyle w:val="s1"/>
                <w:rFonts w:ascii="Quicksand" w:eastAsiaTheme="minorEastAsia" w:hAnsi="Quicksand" w:cs="MS Mincho"/>
                <w:b/>
                <w:bCs/>
                <w:color w:val="002060"/>
                <w:sz w:val="21"/>
                <w:szCs w:val="21"/>
                <w:bdr w:val="none" w:sz="0" w:space="0" w:color="auto" w:frame="1"/>
              </w:rPr>
              <w:t>資金繰り支援策：会社資産のセールスアンドバイバックの免税措置</w:t>
            </w:r>
          </w:p>
        </w:tc>
      </w:tr>
      <w:tr w:rsidR="00ED74B8" w:rsidRPr="00DF7785" w14:paraId="78759F22" w14:textId="77777777" w:rsidTr="00D91E0F">
        <w:trPr>
          <w:trHeight w:val="70"/>
        </w:trPr>
        <w:tc>
          <w:tcPr>
            <w:tcW w:w="445" w:type="dxa"/>
            <w:vMerge/>
            <w:shd w:val="clear" w:color="auto" w:fill="auto"/>
          </w:tcPr>
          <w:p w14:paraId="0C626113"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3532C9D4" w14:textId="1F9E5A5F" w:rsidR="00ED74B8" w:rsidRPr="00D91E0F" w:rsidRDefault="00ED74B8" w:rsidP="00602B7E">
            <w:pPr>
              <w:spacing w:after="120" w:line="0" w:lineRule="atLeast"/>
              <w:jc w:val="both"/>
              <w:rPr>
                <w:rStyle w:val="s1"/>
                <w:rFonts w:ascii="Quicksand" w:eastAsiaTheme="minorEastAsia" w:hAnsi="Quicksand"/>
                <w:sz w:val="21"/>
                <w:szCs w:val="21"/>
                <w:lang w:eastAsia="ja-JP"/>
              </w:rPr>
            </w:pPr>
            <w:r w:rsidRPr="00DF7785">
              <w:rPr>
                <w:rFonts w:ascii="Quicksand" w:eastAsiaTheme="minorEastAsia" w:hAnsi="Quicksand"/>
                <w:sz w:val="21"/>
                <w:szCs w:val="21"/>
                <w:lang w:eastAsia="ja-JP"/>
              </w:rPr>
              <w:t>官報（第</w:t>
            </w:r>
            <w:r w:rsidRPr="00DF7785">
              <w:rPr>
                <w:rFonts w:ascii="Quicksand" w:eastAsiaTheme="minorEastAsia" w:hAnsi="Quicksand"/>
                <w:sz w:val="21"/>
                <w:szCs w:val="21"/>
                <w:lang w:eastAsia="ja-JP"/>
              </w:rPr>
              <w:t>139</w:t>
            </w:r>
            <w:r w:rsidRPr="00DF7785">
              <w:rPr>
                <w:rFonts w:ascii="Quicksand" w:eastAsiaTheme="minorEastAsia" w:hAnsi="Quicksand"/>
                <w:sz w:val="21"/>
                <w:szCs w:val="21"/>
                <w:lang w:eastAsia="ja-JP"/>
              </w:rPr>
              <w:t>号）</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7</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18</w:t>
            </w:r>
            <w:r w:rsidRPr="00DF7785">
              <w:rPr>
                <w:rFonts w:ascii="Quicksand" w:eastAsiaTheme="minorEastAsia" w:hAnsi="Quicksand"/>
                <w:sz w:val="21"/>
                <w:szCs w:val="21"/>
                <w:lang w:eastAsia="ja-JP"/>
              </w:rPr>
              <w:t>日出版</w:t>
            </w:r>
          </w:p>
        </w:tc>
      </w:tr>
      <w:tr w:rsidR="00ED74B8" w:rsidRPr="00DF7785" w14:paraId="3D6F5B2F" w14:textId="77777777" w:rsidTr="008815C7">
        <w:trPr>
          <w:cnfStyle w:val="000000100000" w:firstRow="0" w:lastRow="0" w:firstColumn="0" w:lastColumn="0" w:oddVBand="0" w:evenVBand="0" w:oddHBand="1" w:evenHBand="0" w:firstRowFirstColumn="0" w:firstRowLastColumn="0" w:lastRowFirstColumn="0" w:lastRowLastColumn="0"/>
          <w:trHeight w:val="338"/>
        </w:trPr>
        <w:tc>
          <w:tcPr>
            <w:tcW w:w="445" w:type="dxa"/>
            <w:vMerge/>
            <w:shd w:val="clear" w:color="auto" w:fill="auto"/>
          </w:tcPr>
          <w:p w14:paraId="5B68D34E"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1193ACA7" w14:textId="4AB2643F"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表題：「歳入法典勅令（税及び関税の免除規定</w:t>
            </w:r>
            <w:r w:rsidRPr="00DF7785">
              <w:rPr>
                <w:rFonts w:ascii="Quicksand" w:eastAsiaTheme="minorEastAsia" w:hAnsi="Quicksand"/>
                <w:sz w:val="21"/>
                <w:szCs w:val="21"/>
                <w:lang w:eastAsia="ja-JP"/>
              </w:rPr>
              <w:t xml:space="preserve"> </w:t>
            </w:r>
            <w:r w:rsidRPr="00DF7785">
              <w:rPr>
                <w:rFonts w:ascii="Quicksand" w:eastAsiaTheme="minorEastAsia" w:hAnsi="Quicksand" w:cs="Times New Roman"/>
                <w:sz w:val="21"/>
                <w:szCs w:val="21"/>
                <w:lang w:eastAsia="ja-JP"/>
              </w:rPr>
              <w:t>-</w:t>
            </w:r>
            <w:r w:rsidRPr="00DF7785">
              <w:rPr>
                <w:rFonts w:ascii="Quicksand" w:eastAsiaTheme="minorEastAsia" w:hAnsi="Quicksand"/>
                <w:sz w:val="21"/>
                <w:szCs w:val="21"/>
                <w:lang w:eastAsia="ja-JP"/>
              </w:rPr>
              <w:t>753</w:t>
            </w:r>
            <w:r w:rsidRPr="00DF7785">
              <w:rPr>
                <w:rFonts w:ascii="Quicksand" w:eastAsiaTheme="minorEastAsia" w:hAnsi="Quicksand"/>
                <w:sz w:val="21"/>
                <w:szCs w:val="21"/>
                <w:lang w:eastAsia="ja-JP"/>
              </w:rPr>
              <w:t>号）仏歴</w:t>
            </w:r>
            <w:r w:rsidRPr="00DF7785">
              <w:rPr>
                <w:rFonts w:ascii="Quicksand" w:eastAsiaTheme="minorEastAsia" w:hAnsi="Quicksand"/>
                <w:sz w:val="21"/>
                <w:szCs w:val="21"/>
                <w:lang w:eastAsia="ja-JP"/>
              </w:rPr>
              <w:t>2565</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p>
          <w:p w14:paraId="2F828685" w14:textId="5DA4AD27" w:rsidR="00ED74B8" w:rsidRPr="00DF7785" w:rsidRDefault="00ED74B8" w:rsidP="00602B7E">
            <w:pPr>
              <w:spacing w:after="120" w:line="0" w:lineRule="atLeast"/>
              <w:jc w:val="both"/>
              <w:rPr>
                <w:rStyle w:val="s1"/>
                <w:rFonts w:ascii="Quicksand" w:eastAsiaTheme="minorEastAsia" w:hAnsi="Quicksand"/>
                <w:sz w:val="21"/>
                <w:szCs w:val="21"/>
                <w:lang w:eastAsia="ja-JP"/>
              </w:rPr>
            </w:pPr>
            <w:r w:rsidRPr="00DF7785">
              <w:rPr>
                <w:rFonts w:ascii="Quicksand" w:eastAsiaTheme="minorEastAsia" w:hAnsi="Quicksand"/>
                <w:sz w:val="21"/>
                <w:szCs w:val="21"/>
                <w:lang w:eastAsia="ja-JP"/>
              </w:rPr>
              <w:t>Royal Decree Issued under Revenue Code Governing Exemption of Taxes and Duties (No. 753) B.E. 2565 (2022)</w:t>
            </w:r>
          </w:p>
        </w:tc>
      </w:tr>
      <w:tr w:rsidR="00ED74B8" w:rsidRPr="00DF7785" w14:paraId="31E0002A" w14:textId="77777777" w:rsidTr="008815C7">
        <w:trPr>
          <w:trHeight w:val="1610"/>
        </w:trPr>
        <w:tc>
          <w:tcPr>
            <w:tcW w:w="445" w:type="dxa"/>
            <w:vMerge/>
            <w:shd w:val="clear" w:color="auto" w:fill="auto"/>
          </w:tcPr>
          <w:p w14:paraId="2D6C389B"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7C5F3754" w14:textId="26269D27" w:rsidR="00ED74B8" w:rsidRPr="00DF7785" w:rsidRDefault="00ED74B8" w:rsidP="00602B7E">
            <w:pPr>
              <w:pStyle w:val="NormalWeb"/>
              <w:spacing w:before="0" w:beforeAutospacing="0" w:after="120" w:afterAutospacing="0" w:line="0" w:lineRule="atLeast"/>
              <w:jc w:val="both"/>
              <w:textAlignment w:val="baseline"/>
              <w:rPr>
                <w:rStyle w:val="s1"/>
                <w:rFonts w:ascii="Quicksand" w:eastAsiaTheme="minorEastAsia" w:hAnsi="Quicksand" w:cs="MS Mincho"/>
                <w:color w:val="000000" w:themeColor="text1"/>
                <w:sz w:val="21"/>
                <w:szCs w:val="21"/>
                <w:bdr w:val="none" w:sz="0" w:space="0" w:color="auto" w:frame="1"/>
              </w:rPr>
            </w:pPr>
            <w:r w:rsidRPr="00DF7785">
              <w:rPr>
                <w:rStyle w:val="s1"/>
                <w:rFonts w:ascii="Quicksand" w:eastAsiaTheme="minorEastAsia" w:hAnsi="Quicksand" w:cs="MS Mincho"/>
                <w:color w:val="000000" w:themeColor="text1"/>
                <w:sz w:val="21"/>
                <w:szCs w:val="21"/>
                <w:bdr w:val="none" w:sz="0" w:space="0" w:color="auto" w:frame="1"/>
              </w:rPr>
              <w:t>当該勅令は、コロナ禍で厳しい資金繰りに直面している事業者の増加に対応するために施行されたものです。当該勅令は、信託関係における会社資産の適格受託者への売却</w:t>
            </w:r>
            <w:r w:rsidRPr="00DF7785">
              <w:rPr>
                <w:rStyle w:val="s1"/>
                <w:rFonts w:eastAsiaTheme="minorEastAsia"/>
                <w:color w:val="000000" w:themeColor="text1"/>
                <w:sz w:val="21"/>
                <w:szCs w:val="21"/>
                <w:bdr w:val="none" w:sz="0" w:space="0" w:color="auto" w:frame="1"/>
              </w:rPr>
              <w:t>→</w:t>
            </w:r>
            <w:r w:rsidRPr="00DF7785">
              <w:rPr>
                <w:rStyle w:val="s1"/>
                <w:rFonts w:ascii="Quicksand" w:eastAsiaTheme="minorEastAsia" w:hAnsi="Quicksand" w:cs="MS Mincho"/>
                <w:color w:val="000000" w:themeColor="text1"/>
                <w:sz w:val="21"/>
                <w:szCs w:val="21"/>
                <w:bdr w:val="none" w:sz="0" w:space="0" w:color="auto" w:frame="1"/>
              </w:rPr>
              <w:t>賃借</w:t>
            </w:r>
            <w:r w:rsidRPr="00DF7785">
              <w:rPr>
                <w:rStyle w:val="s1"/>
                <w:rFonts w:eastAsiaTheme="minorEastAsia"/>
                <w:color w:val="000000" w:themeColor="text1"/>
                <w:sz w:val="21"/>
                <w:szCs w:val="21"/>
                <w:bdr w:val="none" w:sz="0" w:space="0" w:color="auto" w:frame="1"/>
              </w:rPr>
              <w:t>→</w:t>
            </w:r>
            <w:r w:rsidRPr="00DF7785">
              <w:rPr>
                <w:rStyle w:val="s1"/>
                <w:rFonts w:ascii="Quicksand" w:eastAsiaTheme="minorEastAsia" w:hAnsi="Quicksand" w:cs="MS Mincho"/>
                <w:color w:val="000000" w:themeColor="text1"/>
                <w:sz w:val="21"/>
                <w:szCs w:val="21"/>
                <w:bdr w:val="none" w:sz="0" w:space="0" w:color="auto" w:frame="1"/>
              </w:rPr>
              <w:t>買い戻し、すなわちセールス</w:t>
            </w:r>
            <w:r w:rsidR="009E169C">
              <w:rPr>
                <w:rStyle w:val="s1"/>
                <w:rFonts w:ascii="Quicksand" w:eastAsiaTheme="minorEastAsia" w:hAnsi="Quicksand" w:cs="MS Mincho" w:hint="eastAsia"/>
                <w:color w:val="000000" w:themeColor="text1"/>
                <w:sz w:val="21"/>
                <w:szCs w:val="21"/>
                <w:bdr w:val="none" w:sz="0" w:space="0" w:color="auto" w:frame="1"/>
              </w:rPr>
              <w:t xml:space="preserve">　</w:t>
            </w:r>
            <w:r w:rsidRPr="00DF7785">
              <w:rPr>
                <w:rStyle w:val="s1"/>
                <w:rFonts w:ascii="Quicksand" w:eastAsiaTheme="minorEastAsia" w:hAnsi="Quicksand" w:cs="MS Mincho"/>
                <w:color w:val="000000" w:themeColor="text1"/>
                <w:sz w:val="21"/>
                <w:szCs w:val="21"/>
                <w:bdr w:val="none" w:sz="0" w:space="0" w:color="auto" w:frame="1"/>
              </w:rPr>
              <w:t>アンド</w:t>
            </w:r>
            <w:r w:rsidR="009E169C">
              <w:rPr>
                <w:rStyle w:val="s1"/>
                <w:rFonts w:ascii="Quicksand" w:eastAsiaTheme="minorEastAsia" w:hAnsi="Quicksand" w:cs="MS Mincho" w:hint="eastAsia"/>
                <w:color w:val="000000" w:themeColor="text1"/>
                <w:sz w:val="21"/>
                <w:szCs w:val="21"/>
                <w:bdr w:val="none" w:sz="0" w:space="0" w:color="auto" w:frame="1"/>
              </w:rPr>
              <w:t xml:space="preserve">　</w:t>
            </w:r>
            <w:r w:rsidRPr="00DF7785">
              <w:rPr>
                <w:rStyle w:val="s1"/>
                <w:rFonts w:ascii="Quicksand" w:eastAsiaTheme="minorEastAsia" w:hAnsi="Quicksand" w:cs="MS Mincho"/>
                <w:color w:val="000000" w:themeColor="text1"/>
                <w:sz w:val="21"/>
                <w:szCs w:val="21"/>
                <w:bdr w:val="none" w:sz="0" w:space="0" w:color="auto" w:frame="1"/>
              </w:rPr>
              <w:t>バイバック</w:t>
            </w:r>
            <w:r w:rsidR="009E169C">
              <w:rPr>
                <w:rStyle w:val="s1"/>
                <w:rFonts w:ascii="Quicksand" w:eastAsiaTheme="minorEastAsia" w:hAnsi="Quicksand" w:cs="MS Mincho" w:hint="eastAsia"/>
                <w:color w:val="000000" w:themeColor="text1"/>
                <w:sz w:val="21"/>
                <w:szCs w:val="21"/>
                <w:bdr w:val="none" w:sz="0" w:space="0" w:color="auto" w:frame="1"/>
              </w:rPr>
              <w:t xml:space="preserve">　</w:t>
            </w:r>
            <w:r w:rsidRPr="00DF7785">
              <w:rPr>
                <w:rStyle w:val="s1"/>
                <w:rFonts w:ascii="Quicksand" w:eastAsiaTheme="minorEastAsia" w:hAnsi="Quicksand" w:cs="MS Mincho"/>
                <w:color w:val="000000" w:themeColor="text1"/>
                <w:sz w:val="21"/>
                <w:szCs w:val="21"/>
                <w:bdr w:val="none" w:sz="0" w:space="0" w:color="auto" w:frame="1"/>
              </w:rPr>
              <w:t>スキーム</w:t>
            </w:r>
            <w:r w:rsidR="009E169C">
              <w:rPr>
                <w:rStyle w:val="s1"/>
                <w:rFonts w:ascii="Quicksand" w:eastAsiaTheme="minorEastAsia" w:hAnsi="Quicksand" w:cs="MS Mincho" w:hint="eastAsia"/>
                <w:color w:val="000000" w:themeColor="text1"/>
                <w:sz w:val="21"/>
                <w:szCs w:val="21"/>
                <w:bdr w:val="none" w:sz="0" w:space="0" w:color="auto" w:frame="1"/>
              </w:rPr>
              <w:t xml:space="preserve"> </w:t>
            </w:r>
            <w:r w:rsidRPr="00DF7785">
              <w:rPr>
                <w:rStyle w:val="s1"/>
                <w:rFonts w:ascii="Quicksand" w:eastAsiaTheme="minorEastAsia" w:hAnsi="Quicksand" w:cs="MS Mincho"/>
                <w:color w:val="000000" w:themeColor="text1"/>
                <w:sz w:val="21"/>
                <w:szCs w:val="21"/>
                <w:bdr w:val="none" w:sz="0" w:space="0" w:color="auto" w:frame="1"/>
              </w:rPr>
              <w:t>(Sales &amp; Buy-back Scheme)</w:t>
            </w:r>
            <w:r w:rsidR="009E169C">
              <w:rPr>
                <w:rStyle w:val="s1"/>
                <w:rFonts w:ascii="Quicksand" w:eastAsiaTheme="minorEastAsia" w:hAnsi="Quicksand" w:cs="MS Mincho"/>
                <w:color w:val="000000" w:themeColor="text1"/>
                <w:sz w:val="21"/>
                <w:szCs w:val="21"/>
                <w:bdr w:val="none" w:sz="0" w:space="0" w:color="auto" w:frame="1"/>
              </w:rPr>
              <w:t xml:space="preserve"> </w:t>
            </w:r>
            <w:r w:rsidRPr="00DF7785">
              <w:rPr>
                <w:rStyle w:val="s1"/>
                <w:rFonts w:ascii="Quicksand" w:eastAsiaTheme="minorEastAsia" w:hAnsi="Quicksand" w:cs="MS Mincho"/>
                <w:color w:val="000000" w:themeColor="text1"/>
                <w:sz w:val="21"/>
                <w:szCs w:val="21"/>
                <w:bdr w:val="none" w:sz="0" w:space="0" w:color="auto" w:frame="1"/>
              </w:rPr>
              <w:t>を促進するものになります。</w:t>
            </w:r>
            <w:r w:rsidRPr="00DF7785">
              <w:rPr>
                <w:rStyle w:val="s1"/>
                <w:rFonts w:ascii="Quicksand" w:eastAsiaTheme="minorEastAsia" w:hAnsi="Quicksand"/>
                <w:color w:val="000000" w:themeColor="text1"/>
                <w:sz w:val="21"/>
                <w:szCs w:val="21"/>
                <w:bdr w:val="none" w:sz="0" w:space="0" w:color="auto" w:frame="1"/>
              </w:rPr>
              <w:t>適格受託者とは、タイ国証券取引委員会より受託者業務に携わる許可を得ている者を指します。</w:t>
            </w:r>
          </w:p>
          <w:p w14:paraId="3CEC7C62" w14:textId="632BE9CE" w:rsidR="00ED74B8" w:rsidRPr="00DF7785" w:rsidRDefault="00ED74B8" w:rsidP="00602B7E">
            <w:pPr>
              <w:pStyle w:val="NormalWeb"/>
              <w:spacing w:before="0" w:beforeAutospacing="0" w:after="120" w:afterAutospacing="0" w:line="0" w:lineRule="atLeast"/>
              <w:jc w:val="both"/>
              <w:textAlignment w:val="baseline"/>
              <w:rPr>
                <w:rStyle w:val="s1"/>
                <w:rFonts w:ascii="Quicksand" w:eastAsiaTheme="minorEastAsia" w:hAnsi="Quicksand" w:cs="MS Mincho"/>
                <w:color w:val="000000" w:themeColor="text1"/>
                <w:sz w:val="21"/>
                <w:szCs w:val="21"/>
                <w:bdr w:val="none" w:sz="0" w:space="0" w:color="auto" w:frame="1"/>
              </w:rPr>
            </w:pPr>
            <w:r w:rsidRPr="00DF7785">
              <w:rPr>
                <w:rStyle w:val="s1"/>
                <w:rFonts w:ascii="Quicksand" w:eastAsiaTheme="minorEastAsia" w:hAnsi="Quicksand" w:cs="MS Mincho"/>
                <w:color w:val="000000" w:themeColor="text1"/>
                <w:sz w:val="21"/>
                <w:szCs w:val="21"/>
                <w:u w:val="single"/>
                <w:bdr w:val="none" w:sz="0" w:space="0" w:color="auto" w:frame="1"/>
              </w:rPr>
              <w:t>委託者</w:t>
            </w:r>
            <w:r>
              <w:rPr>
                <w:rStyle w:val="s1"/>
                <w:rFonts w:ascii="Quicksand" w:eastAsiaTheme="minorEastAsia" w:hAnsi="Quicksand" w:cs="MS Mincho" w:hint="eastAsia"/>
                <w:color w:val="000000" w:themeColor="text1"/>
                <w:sz w:val="21"/>
                <w:szCs w:val="21"/>
                <w:bdr w:val="none" w:sz="0" w:space="0" w:color="auto" w:frame="1"/>
              </w:rPr>
              <w:t>：</w:t>
            </w:r>
            <w:r w:rsidRPr="00DF7785">
              <w:rPr>
                <w:rStyle w:val="s1"/>
                <w:rFonts w:ascii="Quicksand" w:eastAsiaTheme="minorEastAsia" w:hAnsi="Quicksand" w:cs="MS Mincho"/>
                <w:color w:val="000000" w:themeColor="text1"/>
                <w:sz w:val="21"/>
                <w:szCs w:val="21"/>
                <w:bdr w:val="none" w:sz="0" w:space="0" w:color="auto" w:frame="1"/>
              </w:rPr>
              <w:t>適格セールス</w:t>
            </w:r>
            <w:r w:rsidR="009E169C">
              <w:rPr>
                <w:rStyle w:val="s1"/>
                <w:rFonts w:ascii="Quicksand" w:eastAsiaTheme="minorEastAsia" w:hAnsi="Quicksand" w:cs="MS Mincho" w:hint="eastAsia"/>
                <w:color w:val="000000" w:themeColor="text1"/>
                <w:sz w:val="21"/>
                <w:szCs w:val="21"/>
                <w:bdr w:val="none" w:sz="0" w:space="0" w:color="auto" w:frame="1"/>
              </w:rPr>
              <w:t xml:space="preserve">　</w:t>
            </w:r>
            <w:r w:rsidRPr="00DF7785">
              <w:rPr>
                <w:rStyle w:val="s1"/>
                <w:rFonts w:ascii="Quicksand" w:eastAsiaTheme="minorEastAsia" w:hAnsi="Quicksand" w:cs="MS Mincho"/>
                <w:color w:val="000000" w:themeColor="text1"/>
                <w:sz w:val="21"/>
                <w:szCs w:val="21"/>
                <w:bdr w:val="none" w:sz="0" w:space="0" w:color="auto" w:frame="1"/>
              </w:rPr>
              <w:t>アンド</w:t>
            </w:r>
            <w:r w:rsidR="009E169C">
              <w:rPr>
                <w:rStyle w:val="s1"/>
                <w:rFonts w:ascii="Quicksand" w:eastAsiaTheme="minorEastAsia" w:hAnsi="Quicksand" w:cs="MS Mincho" w:hint="eastAsia"/>
                <w:color w:val="000000" w:themeColor="text1"/>
                <w:sz w:val="21"/>
                <w:szCs w:val="21"/>
                <w:bdr w:val="none" w:sz="0" w:space="0" w:color="auto" w:frame="1"/>
              </w:rPr>
              <w:t xml:space="preserve">　</w:t>
            </w:r>
            <w:r w:rsidRPr="00DF7785">
              <w:rPr>
                <w:rStyle w:val="s1"/>
                <w:rFonts w:ascii="Quicksand" w:eastAsiaTheme="minorEastAsia" w:hAnsi="Quicksand" w:cs="MS Mincho"/>
                <w:color w:val="000000" w:themeColor="text1"/>
                <w:sz w:val="21"/>
                <w:szCs w:val="21"/>
                <w:bdr w:val="none" w:sz="0" w:space="0" w:color="auto" w:frame="1"/>
              </w:rPr>
              <w:t>バイバック</w:t>
            </w:r>
            <w:r w:rsidR="009E169C">
              <w:rPr>
                <w:rStyle w:val="s1"/>
                <w:rFonts w:ascii="Quicksand" w:eastAsiaTheme="minorEastAsia" w:hAnsi="Quicksand" w:cs="MS Mincho" w:hint="eastAsia"/>
                <w:color w:val="000000" w:themeColor="text1"/>
                <w:sz w:val="21"/>
                <w:szCs w:val="21"/>
                <w:bdr w:val="none" w:sz="0" w:space="0" w:color="auto" w:frame="1"/>
              </w:rPr>
              <w:t xml:space="preserve">　</w:t>
            </w:r>
            <w:r w:rsidRPr="00DF7785">
              <w:rPr>
                <w:rStyle w:val="s1"/>
                <w:rFonts w:ascii="Quicksand" w:eastAsiaTheme="minorEastAsia" w:hAnsi="Quicksand" w:cs="MS Mincho"/>
                <w:color w:val="000000" w:themeColor="text1"/>
                <w:sz w:val="21"/>
                <w:szCs w:val="21"/>
                <w:bdr w:val="none" w:sz="0" w:space="0" w:color="auto" w:frame="1"/>
              </w:rPr>
              <w:t>スキームであれば、資産の譲渡者（流動性に困っている会社）は、売却対象資産の適格受託者への売却に</w:t>
            </w:r>
            <w:r w:rsidR="00B74F8D">
              <w:rPr>
                <w:rStyle w:val="s1"/>
                <w:rFonts w:ascii="Quicksand" w:eastAsiaTheme="minorEastAsia" w:hAnsi="Quicksand" w:cs="MS Mincho" w:hint="eastAsia"/>
                <w:color w:val="000000" w:themeColor="text1"/>
                <w:sz w:val="21"/>
                <w:szCs w:val="21"/>
                <w:bdr w:val="none" w:sz="0" w:space="0" w:color="auto" w:frame="1"/>
              </w:rPr>
              <w:t>本来では伴う</w:t>
            </w:r>
            <w:r w:rsidRPr="00DF7785">
              <w:rPr>
                <w:rStyle w:val="s1"/>
                <w:rFonts w:ascii="Quicksand" w:eastAsiaTheme="minorEastAsia" w:hAnsi="Quicksand" w:cs="MS Mincho"/>
                <w:color w:val="000000" w:themeColor="text1"/>
                <w:sz w:val="21"/>
                <w:szCs w:val="21"/>
                <w:bdr w:val="none" w:sz="0" w:space="0" w:color="auto" w:frame="1"/>
              </w:rPr>
              <w:t>所得、</w:t>
            </w:r>
            <w:r w:rsidRPr="00DF7785">
              <w:rPr>
                <w:rStyle w:val="s1"/>
                <w:rFonts w:ascii="Quicksand" w:eastAsiaTheme="minorEastAsia" w:hAnsi="Quicksand" w:cs="MS Mincho"/>
                <w:color w:val="000000" w:themeColor="text1"/>
                <w:sz w:val="21"/>
                <w:szCs w:val="21"/>
                <w:bdr w:val="none" w:sz="0" w:space="0" w:color="auto" w:frame="1"/>
              </w:rPr>
              <w:t>VAT</w:t>
            </w:r>
            <w:r w:rsidRPr="00DF7785">
              <w:rPr>
                <w:rStyle w:val="s1"/>
                <w:rFonts w:ascii="Quicksand" w:eastAsiaTheme="minorEastAsia" w:hAnsi="Quicksand" w:cs="MS Mincho"/>
                <w:color w:val="000000" w:themeColor="text1"/>
                <w:sz w:val="21"/>
                <w:szCs w:val="21"/>
                <w:bdr w:val="none" w:sz="0" w:space="0" w:color="auto" w:frame="1"/>
              </w:rPr>
              <w:t>、特定事業税、及び印紙税が免除されます。</w:t>
            </w:r>
          </w:p>
          <w:p w14:paraId="791E7F35" w14:textId="024FC9CD" w:rsidR="00ED74B8" w:rsidRPr="00DF7785" w:rsidRDefault="00ED74B8" w:rsidP="00602B7E">
            <w:pPr>
              <w:pStyle w:val="NormalWeb"/>
              <w:spacing w:before="0" w:beforeAutospacing="0" w:after="120" w:afterAutospacing="0" w:line="0" w:lineRule="atLeast"/>
              <w:jc w:val="both"/>
              <w:textAlignment w:val="baseline"/>
              <w:rPr>
                <w:rStyle w:val="s1"/>
                <w:rFonts w:ascii="Quicksand" w:eastAsiaTheme="minorEastAsia" w:hAnsi="Quicksand" w:cs="MS Mincho"/>
                <w:color w:val="000000" w:themeColor="text1"/>
                <w:sz w:val="21"/>
                <w:szCs w:val="21"/>
                <w:bdr w:val="none" w:sz="0" w:space="0" w:color="auto" w:frame="1"/>
              </w:rPr>
            </w:pPr>
            <w:r w:rsidRPr="00DF7785">
              <w:rPr>
                <w:rStyle w:val="s1"/>
                <w:rFonts w:ascii="Quicksand" w:eastAsiaTheme="minorEastAsia" w:hAnsi="Quicksand" w:cs="MS Mincho"/>
                <w:color w:val="000000" w:themeColor="text1"/>
                <w:sz w:val="21"/>
                <w:szCs w:val="21"/>
                <w:u w:val="single"/>
                <w:bdr w:val="none" w:sz="0" w:space="0" w:color="auto" w:frame="1"/>
              </w:rPr>
              <w:t>受託者</w:t>
            </w:r>
            <w:r>
              <w:rPr>
                <w:rStyle w:val="s1"/>
                <w:rFonts w:ascii="Quicksand" w:eastAsiaTheme="minorEastAsia" w:hAnsi="Quicksand" w:cs="MS Mincho" w:hint="eastAsia"/>
                <w:color w:val="000000" w:themeColor="text1"/>
                <w:sz w:val="21"/>
                <w:szCs w:val="21"/>
                <w:bdr w:val="none" w:sz="0" w:space="0" w:color="auto" w:frame="1"/>
              </w:rPr>
              <w:t>：</w:t>
            </w:r>
            <w:r w:rsidRPr="00DF7785">
              <w:rPr>
                <w:rStyle w:val="s1"/>
                <w:rFonts w:ascii="Quicksand" w:eastAsiaTheme="minorEastAsia" w:hAnsi="Quicksand" w:cs="MS Mincho"/>
                <w:color w:val="000000" w:themeColor="text1"/>
                <w:sz w:val="21"/>
                <w:szCs w:val="21"/>
                <w:bdr w:val="none" w:sz="0" w:space="0" w:color="auto" w:frame="1"/>
              </w:rPr>
              <w:t>資産の買い手（適格受託者に限る）は、後続する</w:t>
            </w:r>
            <w:r w:rsidR="0071428D">
              <w:rPr>
                <w:rStyle w:val="s1"/>
                <w:rFonts w:ascii="Quicksand" w:eastAsiaTheme="minorEastAsia" w:hAnsi="Quicksand" w:cs="MS Mincho" w:hint="eastAsia"/>
                <w:color w:val="000000" w:themeColor="text1"/>
                <w:sz w:val="21"/>
                <w:szCs w:val="21"/>
                <w:bdr w:val="none" w:sz="0" w:space="0" w:color="auto" w:frame="1"/>
              </w:rPr>
              <w:t>委託者への</w:t>
            </w:r>
            <w:r w:rsidRPr="00DF7785">
              <w:rPr>
                <w:rStyle w:val="s1"/>
                <w:rFonts w:ascii="Quicksand" w:eastAsiaTheme="minorEastAsia" w:hAnsi="Quicksand" w:cs="MS Mincho"/>
                <w:color w:val="000000" w:themeColor="text1"/>
                <w:sz w:val="21"/>
                <w:szCs w:val="21"/>
                <w:bdr w:val="none" w:sz="0" w:space="0" w:color="auto" w:frame="1"/>
              </w:rPr>
              <w:t>売却（当初売却をした会社等への売却）に</w:t>
            </w:r>
            <w:r w:rsidR="009C77DF">
              <w:rPr>
                <w:rStyle w:val="s1"/>
                <w:rFonts w:ascii="Quicksand" w:eastAsiaTheme="minorEastAsia" w:hAnsi="Quicksand" w:cs="MS Mincho" w:hint="eastAsia"/>
                <w:color w:val="000000" w:themeColor="text1"/>
                <w:sz w:val="21"/>
                <w:szCs w:val="21"/>
                <w:bdr w:val="none" w:sz="0" w:space="0" w:color="auto" w:frame="1"/>
              </w:rPr>
              <w:t>本来では伴う</w:t>
            </w:r>
            <w:r w:rsidRPr="00DF7785">
              <w:rPr>
                <w:rStyle w:val="s1"/>
                <w:rFonts w:ascii="Quicksand" w:eastAsiaTheme="minorEastAsia" w:hAnsi="Quicksand" w:cs="MS Mincho"/>
                <w:color w:val="000000" w:themeColor="text1"/>
                <w:sz w:val="21"/>
                <w:szCs w:val="21"/>
                <w:bdr w:val="none" w:sz="0" w:space="0" w:color="auto" w:frame="1"/>
              </w:rPr>
              <w:t>VAT</w:t>
            </w:r>
            <w:r w:rsidRPr="00DF7785">
              <w:rPr>
                <w:rStyle w:val="s1"/>
                <w:rFonts w:ascii="Quicksand" w:eastAsiaTheme="minorEastAsia" w:hAnsi="Quicksand" w:cs="MS Mincho"/>
                <w:color w:val="000000" w:themeColor="text1"/>
                <w:sz w:val="21"/>
                <w:szCs w:val="21"/>
                <w:bdr w:val="none" w:sz="0" w:space="0" w:color="auto" w:frame="1"/>
              </w:rPr>
              <w:t>、特定事業税、及び印紙税が免除されます。</w:t>
            </w:r>
          </w:p>
          <w:p w14:paraId="683800A6" w14:textId="7A831081" w:rsidR="00ED74B8" w:rsidRPr="00DF7785" w:rsidRDefault="00ED74B8" w:rsidP="00602B7E">
            <w:pPr>
              <w:pStyle w:val="NormalWeb"/>
              <w:spacing w:before="0" w:beforeAutospacing="0" w:after="120" w:afterAutospacing="0" w:line="0" w:lineRule="atLeast"/>
              <w:jc w:val="both"/>
              <w:textAlignment w:val="baseline"/>
              <w:rPr>
                <w:rFonts w:ascii="Quicksand" w:eastAsiaTheme="minorEastAsia" w:hAnsi="Quicksand" w:cs="MS Mincho"/>
                <w:color w:val="555555"/>
                <w:sz w:val="21"/>
                <w:szCs w:val="21"/>
              </w:rPr>
            </w:pPr>
            <w:r w:rsidRPr="00DF7785">
              <w:rPr>
                <w:rFonts w:ascii="Quicksand" w:eastAsiaTheme="minorEastAsia" w:hAnsi="Quicksand" w:cs="MS Mincho"/>
                <w:color w:val="555555"/>
                <w:sz w:val="21"/>
                <w:szCs w:val="21"/>
              </w:rPr>
              <w:t>また、上記優遇措置を享受するための条件に以下が含まれます。</w:t>
            </w:r>
          </w:p>
          <w:p w14:paraId="4B4E21E1" w14:textId="77777777" w:rsidR="00ED74B8" w:rsidRPr="00DF7785" w:rsidRDefault="00ED74B8" w:rsidP="00602B7E">
            <w:pPr>
              <w:pStyle w:val="NormalWeb"/>
              <w:numPr>
                <w:ilvl w:val="0"/>
                <w:numId w:val="9"/>
              </w:numPr>
              <w:spacing w:before="0" w:beforeAutospacing="0" w:after="120" w:afterAutospacing="0" w:line="0" w:lineRule="atLeast"/>
              <w:jc w:val="both"/>
              <w:textAlignment w:val="baseline"/>
              <w:rPr>
                <w:rFonts w:ascii="Quicksand" w:eastAsiaTheme="minorEastAsia" w:hAnsi="Quicksand" w:cs="MS Mincho"/>
                <w:color w:val="555555"/>
                <w:sz w:val="21"/>
                <w:szCs w:val="21"/>
              </w:rPr>
            </w:pPr>
            <w:r w:rsidRPr="00DF7785">
              <w:rPr>
                <w:rFonts w:ascii="Quicksand" w:eastAsiaTheme="minorEastAsia" w:hAnsi="Quicksand" w:cs="MS Mincho"/>
                <w:color w:val="555555"/>
                <w:sz w:val="21"/>
                <w:szCs w:val="21"/>
              </w:rPr>
              <w:t>最初の売却（資金繰りに困っている会社による売却）は、当該勅令施行日より</w:t>
            </w:r>
            <w:r w:rsidRPr="00DF7785">
              <w:rPr>
                <w:rFonts w:ascii="Quicksand" w:eastAsiaTheme="minorEastAsia" w:hAnsi="Quicksand" w:cs="MS Mincho"/>
                <w:color w:val="555555"/>
                <w:sz w:val="21"/>
                <w:szCs w:val="21"/>
              </w:rPr>
              <w:t>2</w:t>
            </w:r>
            <w:r w:rsidRPr="00DF7785">
              <w:rPr>
                <w:rFonts w:ascii="Quicksand" w:eastAsiaTheme="minorEastAsia" w:hAnsi="Quicksand" w:cs="MS Mincho"/>
                <w:color w:val="555555"/>
                <w:sz w:val="21"/>
                <w:szCs w:val="21"/>
              </w:rPr>
              <w:t>年以内、すなわち</w:t>
            </w:r>
            <w:r w:rsidRPr="00DF7785">
              <w:rPr>
                <w:rFonts w:ascii="Quicksand" w:eastAsiaTheme="minorEastAsia" w:hAnsi="Quicksand" w:cs="MS Mincho"/>
                <w:color w:val="555555"/>
                <w:sz w:val="21"/>
                <w:szCs w:val="21"/>
              </w:rPr>
              <w:t>2024</w:t>
            </w:r>
            <w:r w:rsidRPr="00DF7785">
              <w:rPr>
                <w:rFonts w:ascii="Quicksand" w:eastAsiaTheme="minorEastAsia" w:hAnsi="Quicksand" w:cs="MS Mincho"/>
                <w:color w:val="555555"/>
                <w:sz w:val="21"/>
                <w:szCs w:val="21"/>
              </w:rPr>
              <w:t>年</w:t>
            </w:r>
            <w:r w:rsidRPr="00DF7785">
              <w:rPr>
                <w:rFonts w:ascii="Quicksand" w:eastAsiaTheme="minorEastAsia" w:hAnsi="Quicksand" w:cs="MS Mincho"/>
                <w:color w:val="555555"/>
                <w:sz w:val="21"/>
                <w:szCs w:val="21"/>
              </w:rPr>
              <w:t>7</w:t>
            </w:r>
            <w:r w:rsidRPr="00DF7785">
              <w:rPr>
                <w:rFonts w:ascii="Quicksand" w:eastAsiaTheme="minorEastAsia" w:hAnsi="Quicksand" w:cs="MS Mincho"/>
                <w:color w:val="555555"/>
                <w:sz w:val="21"/>
                <w:szCs w:val="21"/>
              </w:rPr>
              <w:t>月</w:t>
            </w:r>
            <w:r w:rsidRPr="00DF7785">
              <w:rPr>
                <w:rFonts w:ascii="Quicksand" w:eastAsiaTheme="minorEastAsia" w:hAnsi="Quicksand" w:cs="MS Mincho"/>
                <w:color w:val="555555"/>
                <w:sz w:val="21"/>
                <w:szCs w:val="21"/>
              </w:rPr>
              <w:t>18</w:t>
            </w:r>
            <w:r w:rsidRPr="00DF7785">
              <w:rPr>
                <w:rFonts w:ascii="Quicksand" w:eastAsiaTheme="minorEastAsia" w:hAnsi="Quicksand" w:cs="MS Mincho"/>
                <w:color w:val="555555"/>
                <w:sz w:val="21"/>
                <w:szCs w:val="21"/>
              </w:rPr>
              <w:t>日までに完了すること、及び</w:t>
            </w:r>
          </w:p>
          <w:p w14:paraId="59CE23F2" w14:textId="77777777" w:rsidR="00ED74B8" w:rsidRDefault="00ED74B8" w:rsidP="00602B7E">
            <w:pPr>
              <w:pStyle w:val="NormalWeb"/>
              <w:numPr>
                <w:ilvl w:val="0"/>
                <w:numId w:val="9"/>
              </w:numPr>
              <w:spacing w:before="0" w:beforeAutospacing="0" w:after="120" w:afterAutospacing="0" w:line="0" w:lineRule="atLeast"/>
              <w:jc w:val="both"/>
              <w:textAlignment w:val="baseline"/>
              <w:rPr>
                <w:rFonts w:ascii="Quicksand" w:eastAsiaTheme="minorEastAsia" w:hAnsi="Quicksand" w:cs="MS Mincho"/>
                <w:color w:val="555555"/>
                <w:sz w:val="21"/>
                <w:szCs w:val="21"/>
              </w:rPr>
            </w:pPr>
            <w:r w:rsidRPr="00DF7785">
              <w:rPr>
                <w:rFonts w:ascii="Quicksand" w:eastAsiaTheme="minorEastAsia" w:hAnsi="Quicksand" w:cs="MS Mincho"/>
                <w:color w:val="555555"/>
                <w:sz w:val="21"/>
                <w:szCs w:val="21"/>
              </w:rPr>
              <w:t>買い戻しが、当初の売却より</w:t>
            </w:r>
            <w:r w:rsidRPr="00DF7785">
              <w:rPr>
                <w:rFonts w:ascii="Quicksand" w:eastAsiaTheme="minorEastAsia" w:hAnsi="Quicksand" w:cs="MS Mincho"/>
                <w:color w:val="555555"/>
                <w:sz w:val="21"/>
                <w:szCs w:val="21"/>
              </w:rPr>
              <w:t>5</w:t>
            </w:r>
            <w:r w:rsidRPr="00DF7785">
              <w:rPr>
                <w:rFonts w:ascii="Quicksand" w:eastAsiaTheme="minorEastAsia" w:hAnsi="Quicksand" w:cs="MS Mincho"/>
                <w:color w:val="555555"/>
                <w:sz w:val="21"/>
                <w:szCs w:val="21"/>
              </w:rPr>
              <w:t>年以内に生ずること。</w:t>
            </w:r>
          </w:p>
          <w:p w14:paraId="2496379B" w14:textId="5445DF04" w:rsidR="00D91E0F" w:rsidRPr="00AB2D33" w:rsidRDefault="00D91E0F" w:rsidP="00602B7E">
            <w:pPr>
              <w:pStyle w:val="NormalWeb"/>
              <w:spacing w:before="0" w:beforeAutospacing="0" w:after="120" w:afterAutospacing="0" w:line="0" w:lineRule="atLeast"/>
              <w:jc w:val="both"/>
              <w:textAlignment w:val="baseline"/>
              <w:rPr>
                <w:rStyle w:val="s1"/>
                <w:rFonts w:ascii="Quicksand" w:eastAsiaTheme="minorEastAsia" w:hAnsi="Quicksand" w:cs="MS Mincho"/>
                <w:color w:val="555555"/>
                <w:sz w:val="21"/>
                <w:szCs w:val="21"/>
              </w:rPr>
            </w:pPr>
            <w:r w:rsidRPr="00DF7785">
              <w:rPr>
                <w:rFonts w:ascii="Quicksand" w:eastAsiaTheme="minorEastAsia" w:hAnsi="Quicksand"/>
                <w:sz w:val="21"/>
                <w:szCs w:val="21"/>
              </w:rPr>
              <w:t>施行：官報出版日翌日</w:t>
            </w:r>
          </w:p>
        </w:tc>
      </w:tr>
      <w:tr w:rsidR="00ED74B8" w:rsidRPr="00DF7785" w14:paraId="51A812AB" w14:textId="1CEAF623" w:rsidTr="008815C7">
        <w:trPr>
          <w:cnfStyle w:val="000000100000" w:firstRow="0" w:lastRow="0" w:firstColumn="0" w:lastColumn="0" w:oddVBand="0" w:evenVBand="0" w:oddHBand="1" w:evenHBand="0" w:firstRowFirstColumn="0" w:firstRowLastColumn="0" w:lastRowFirstColumn="0" w:lastRowLastColumn="0"/>
          <w:trHeight w:val="583"/>
        </w:trPr>
        <w:tc>
          <w:tcPr>
            <w:tcW w:w="445" w:type="dxa"/>
            <w:vMerge w:val="restart"/>
            <w:shd w:val="clear" w:color="auto" w:fill="DAF3FE"/>
          </w:tcPr>
          <w:p w14:paraId="4436D2C5" w14:textId="1EF6DF2C" w:rsidR="00ED74B8" w:rsidRPr="00DF7785" w:rsidRDefault="00ED74B8" w:rsidP="00602B7E">
            <w:pPr>
              <w:spacing w:after="120" w:line="0" w:lineRule="atLeast"/>
              <w:jc w:val="center"/>
              <w:rPr>
                <w:rFonts w:ascii="Quicksand" w:eastAsiaTheme="minorEastAsia" w:hAnsi="Quicksand"/>
                <w:sz w:val="21"/>
                <w:szCs w:val="21"/>
                <w:lang w:eastAsia="ja-JP"/>
              </w:rPr>
            </w:pPr>
            <w:r w:rsidRPr="00DF7785">
              <w:rPr>
                <w:rFonts w:ascii="Quicksand" w:eastAsiaTheme="minorEastAsia" w:hAnsi="Quicksand"/>
                <w:sz w:val="21"/>
                <w:szCs w:val="21"/>
                <w:lang w:eastAsia="ja-JP"/>
              </w:rPr>
              <w:t>9</w:t>
            </w:r>
          </w:p>
        </w:tc>
        <w:tc>
          <w:tcPr>
            <w:tcW w:w="8905" w:type="dxa"/>
            <w:shd w:val="clear" w:color="auto" w:fill="DAF3FE"/>
          </w:tcPr>
          <w:p w14:paraId="7CF14D7D" w14:textId="1B84C129" w:rsidR="00ED74B8" w:rsidRPr="00DF7785" w:rsidRDefault="00ED74B8" w:rsidP="00602B7E">
            <w:pPr>
              <w:spacing w:after="120" w:line="0" w:lineRule="atLeast"/>
              <w:jc w:val="both"/>
              <w:rPr>
                <w:rFonts w:ascii="Quicksand" w:eastAsiaTheme="minorEastAsia" w:hAnsi="Quicksand"/>
                <w:b/>
                <w:bCs/>
                <w:sz w:val="21"/>
                <w:szCs w:val="21"/>
                <w:lang w:eastAsia="ja-JP"/>
              </w:rPr>
            </w:pPr>
            <w:r w:rsidRPr="00DF7785">
              <w:rPr>
                <w:rFonts w:ascii="Quicksand" w:eastAsiaTheme="minorEastAsia" w:hAnsi="Quicksand"/>
                <w:b/>
                <w:bCs/>
                <w:color w:val="002060"/>
                <w:sz w:val="21"/>
                <w:szCs w:val="21"/>
                <w:lang w:eastAsia="ja-JP"/>
              </w:rPr>
              <w:t>医療機関への寄付に対する税務措置</w:t>
            </w:r>
          </w:p>
        </w:tc>
      </w:tr>
      <w:tr w:rsidR="00ED74B8" w:rsidRPr="00DF7785" w14:paraId="388D5982" w14:textId="77777777" w:rsidTr="009C77DF">
        <w:trPr>
          <w:trHeight w:val="215"/>
        </w:trPr>
        <w:tc>
          <w:tcPr>
            <w:tcW w:w="445" w:type="dxa"/>
            <w:vMerge/>
            <w:shd w:val="clear" w:color="auto" w:fill="DAF3FE"/>
          </w:tcPr>
          <w:p w14:paraId="04727E11"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375AFC49" w14:textId="7A3CD49E" w:rsidR="00ED74B8" w:rsidRPr="00DF7785" w:rsidRDefault="00ED74B8" w:rsidP="00602B7E">
            <w:pPr>
              <w:spacing w:after="120" w:line="0" w:lineRule="atLeast"/>
              <w:jc w:val="both"/>
              <w:rPr>
                <w:rFonts w:ascii="Quicksand" w:eastAsiaTheme="minorEastAsia" w:hAnsi="Quicksand"/>
                <w:b/>
                <w:bCs/>
                <w:color w:val="002060"/>
                <w:sz w:val="21"/>
                <w:szCs w:val="21"/>
                <w:lang w:eastAsia="ja-JP"/>
              </w:rPr>
            </w:pPr>
            <w:r w:rsidRPr="00DF7785">
              <w:rPr>
                <w:rFonts w:ascii="Quicksand" w:eastAsiaTheme="minorEastAsia" w:hAnsi="Quicksand"/>
                <w:sz w:val="21"/>
                <w:szCs w:val="21"/>
                <w:lang w:eastAsia="ja-JP"/>
              </w:rPr>
              <w:t>官報（第</w:t>
            </w:r>
            <w:r w:rsidRPr="00DF7785">
              <w:rPr>
                <w:rFonts w:ascii="Quicksand" w:eastAsiaTheme="minorEastAsia" w:hAnsi="Quicksand"/>
                <w:sz w:val="21"/>
                <w:szCs w:val="21"/>
                <w:lang w:eastAsia="ja-JP"/>
              </w:rPr>
              <w:t>139</w:t>
            </w:r>
            <w:r w:rsidRPr="00DF7785">
              <w:rPr>
                <w:rFonts w:ascii="Quicksand" w:eastAsiaTheme="minorEastAsia" w:hAnsi="Quicksand"/>
                <w:sz w:val="21"/>
                <w:szCs w:val="21"/>
                <w:lang w:eastAsia="ja-JP"/>
              </w:rPr>
              <w:t>号）（出版日：</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7</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18</w:t>
            </w:r>
            <w:r w:rsidRPr="00DF7785">
              <w:rPr>
                <w:rFonts w:ascii="Quicksand" w:eastAsiaTheme="minorEastAsia" w:hAnsi="Quicksand"/>
                <w:sz w:val="21"/>
                <w:szCs w:val="21"/>
                <w:lang w:eastAsia="ja-JP"/>
              </w:rPr>
              <w:t>日）</w:t>
            </w:r>
          </w:p>
        </w:tc>
      </w:tr>
      <w:tr w:rsidR="00ED74B8" w:rsidRPr="00DF7785" w14:paraId="105D0163" w14:textId="77777777" w:rsidTr="008815C7">
        <w:trPr>
          <w:cnfStyle w:val="000000100000" w:firstRow="0" w:lastRow="0" w:firstColumn="0" w:lastColumn="0" w:oddVBand="0" w:evenVBand="0" w:oddHBand="1" w:evenHBand="0" w:firstRowFirstColumn="0" w:firstRowLastColumn="0" w:lastRowFirstColumn="0" w:lastRowLastColumn="0"/>
          <w:trHeight w:val="401"/>
        </w:trPr>
        <w:tc>
          <w:tcPr>
            <w:tcW w:w="445" w:type="dxa"/>
            <w:vMerge/>
            <w:shd w:val="clear" w:color="auto" w:fill="DAF3FE"/>
          </w:tcPr>
          <w:p w14:paraId="2DC7AE7F"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37A34719" w14:textId="3A10557D" w:rsidR="00ED74B8" w:rsidRPr="00DF7785" w:rsidRDefault="00ED74B8" w:rsidP="00602B7E">
            <w:pPr>
              <w:spacing w:after="120" w:line="0" w:lineRule="atLeast"/>
              <w:jc w:val="both"/>
              <w:rPr>
                <w:rFonts w:ascii="Quicksand" w:eastAsiaTheme="minorEastAsia" w:hAnsi="Quicksand" w:cs="Times New Roman"/>
                <w:sz w:val="21"/>
                <w:szCs w:val="21"/>
                <w:lang w:eastAsia="ja-JP"/>
              </w:rPr>
            </w:pPr>
            <w:r w:rsidRPr="00DF7785">
              <w:rPr>
                <w:rFonts w:ascii="Quicksand" w:eastAsiaTheme="minorEastAsia" w:hAnsi="Quicksand" w:cs="Times New Roman"/>
                <w:sz w:val="21"/>
                <w:szCs w:val="21"/>
                <w:lang w:eastAsia="ja-JP"/>
              </w:rPr>
              <w:t>表題：「歳入法典勅令</w:t>
            </w:r>
            <w:r w:rsidR="007331AE">
              <w:rPr>
                <w:rFonts w:ascii="Quicksand" w:eastAsiaTheme="minorEastAsia" w:hAnsi="Quicksand" w:cs="Times New Roman" w:hint="eastAsia"/>
                <w:sz w:val="21"/>
                <w:szCs w:val="21"/>
                <w:lang w:eastAsia="ja-JP"/>
              </w:rPr>
              <w:t xml:space="preserve"> </w:t>
            </w:r>
            <w:r w:rsidR="007331AE">
              <w:rPr>
                <w:rFonts w:ascii="Quicksand" w:eastAsiaTheme="minorEastAsia" w:hAnsi="Quicksand" w:cs="Times New Roman"/>
                <w:sz w:val="21"/>
                <w:szCs w:val="21"/>
                <w:lang w:eastAsia="ja-JP"/>
              </w:rPr>
              <w:t>(</w:t>
            </w:r>
            <w:r w:rsidRPr="00DF7785">
              <w:rPr>
                <w:rFonts w:ascii="Quicksand" w:eastAsiaTheme="minorEastAsia" w:hAnsi="Quicksand" w:cs="Times New Roman"/>
                <w:sz w:val="21"/>
                <w:szCs w:val="21"/>
                <w:lang w:eastAsia="ja-JP"/>
              </w:rPr>
              <w:t>税及び関税の免除規定</w:t>
            </w:r>
            <w:r w:rsidRPr="00DF7785">
              <w:rPr>
                <w:rFonts w:ascii="Quicksand" w:eastAsiaTheme="minorEastAsia" w:hAnsi="Quicksand" w:cs="Times New Roman"/>
                <w:sz w:val="21"/>
                <w:szCs w:val="21"/>
                <w:lang w:eastAsia="ja-JP"/>
              </w:rPr>
              <w:t xml:space="preserve"> - </w:t>
            </w:r>
            <w:r w:rsidRPr="00DF7785">
              <w:rPr>
                <w:rFonts w:ascii="Quicksand" w:eastAsiaTheme="minorEastAsia" w:hAnsi="Quicksand" w:cs="Times New Roman"/>
                <w:sz w:val="21"/>
                <w:szCs w:val="21"/>
                <w:lang w:eastAsia="ja-JP"/>
              </w:rPr>
              <w:t>第</w:t>
            </w:r>
            <w:r w:rsidRPr="00DF7785">
              <w:rPr>
                <w:rFonts w:ascii="Quicksand" w:eastAsiaTheme="minorEastAsia" w:hAnsi="Quicksand" w:cs="Times New Roman"/>
                <w:sz w:val="21"/>
                <w:szCs w:val="21"/>
                <w:lang w:eastAsia="ja-JP"/>
              </w:rPr>
              <w:t>754</w:t>
            </w:r>
            <w:r w:rsidRPr="00DF7785">
              <w:rPr>
                <w:rFonts w:ascii="Quicksand" w:eastAsiaTheme="minorEastAsia" w:hAnsi="Quicksand" w:cs="Times New Roman"/>
                <w:sz w:val="21"/>
                <w:szCs w:val="21"/>
                <w:lang w:eastAsia="ja-JP"/>
              </w:rPr>
              <w:t>号</w:t>
            </w:r>
            <w:r w:rsidR="007331AE">
              <w:rPr>
                <w:rFonts w:ascii="Quicksand" w:eastAsiaTheme="minorEastAsia" w:hAnsi="Quicksand" w:cs="Times New Roman" w:hint="eastAsia"/>
                <w:sz w:val="21"/>
                <w:szCs w:val="21"/>
                <w:lang w:eastAsia="ja-JP"/>
              </w:rPr>
              <w:t>)</w:t>
            </w:r>
            <w:r w:rsidR="007331AE">
              <w:rPr>
                <w:rFonts w:ascii="Quicksand" w:eastAsiaTheme="minorEastAsia" w:hAnsi="Quicksand" w:cs="Times New Roman"/>
                <w:sz w:val="21"/>
                <w:szCs w:val="21"/>
                <w:lang w:eastAsia="ja-JP"/>
              </w:rPr>
              <w:t xml:space="preserve"> </w:t>
            </w:r>
            <w:r w:rsidRPr="00DF7785">
              <w:rPr>
                <w:rFonts w:ascii="Quicksand" w:eastAsiaTheme="minorEastAsia" w:hAnsi="Quicksand" w:cs="Times New Roman"/>
                <w:sz w:val="21"/>
                <w:szCs w:val="21"/>
                <w:lang w:eastAsia="ja-JP"/>
              </w:rPr>
              <w:t>仏歴</w:t>
            </w:r>
            <w:r w:rsidRPr="00DF7785">
              <w:rPr>
                <w:rFonts w:ascii="Quicksand" w:eastAsiaTheme="minorEastAsia" w:hAnsi="Quicksand" w:cs="Times New Roman"/>
                <w:sz w:val="21"/>
                <w:szCs w:val="21"/>
                <w:lang w:eastAsia="ja-JP"/>
              </w:rPr>
              <w:t>2565</w:t>
            </w:r>
            <w:r w:rsidRPr="00DF7785">
              <w:rPr>
                <w:rFonts w:ascii="Quicksand" w:eastAsiaTheme="minorEastAsia" w:hAnsi="Quicksand" w:cs="Times New Roman"/>
                <w:sz w:val="21"/>
                <w:szCs w:val="21"/>
                <w:lang w:eastAsia="ja-JP"/>
              </w:rPr>
              <w:t>年</w:t>
            </w:r>
            <w:r w:rsidR="007331AE">
              <w:rPr>
                <w:rFonts w:ascii="Quicksand" w:eastAsiaTheme="minorEastAsia" w:hAnsi="Quicksand" w:cs="Times New Roman" w:hint="eastAsia"/>
                <w:sz w:val="21"/>
                <w:szCs w:val="21"/>
                <w:lang w:eastAsia="ja-JP"/>
              </w:rPr>
              <w:t xml:space="preserve"> </w:t>
            </w:r>
            <w:r w:rsidR="007331AE">
              <w:rPr>
                <w:rFonts w:ascii="Quicksand" w:eastAsiaTheme="minorEastAsia" w:hAnsi="Quicksand" w:cs="Times New Roman"/>
                <w:sz w:val="21"/>
                <w:szCs w:val="21"/>
                <w:lang w:eastAsia="ja-JP"/>
              </w:rPr>
              <w:t>(</w:t>
            </w:r>
            <w:r w:rsidRPr="00DF7785">
              <w:rPr>
                <w:rFonts w:ascii="Quicksand" w:eastAsiaTheme="minorEastAsia" w:hAnsi="Quicksand" w:cs="Times New Roman"/>
                <w:sz w:val="21"/>
                <w:szCs w:val="21"/>
                <w:lang w:eastAsia="ja-JP"/>
              </w:rPr>
              <w:t>2022</w:t>
            </w:r>
            <w:r w:rsidRPr="00DF7785">
              <w:rPr>
                <w:rFonts w:ascii="Quicksand" w:eastAsiaTheme="minorEastAsia" w:hAnsi="Quicksand" w:cs="Times New Roman"/>
                <w:sz w:val="21"/>
                <w:szCs w:val="21"/>
                <w:lang w:eastAsia="ja-JP"/>
              </w:rPr>
              <w:t>年</w:t>
            </w:r>
            <w:r w:rsidR="007331AE">
              <w:rPr>
                <w:rFonts w:ascii="Quicksand" w:eastAsiaTheme="minorEastAsia" w:hAnsi="Quicksand" w:cs="Times New Roman" w:hint="eastAsia"/>
                <w:sz w:val="21"/>
                <w:szCs w:val="21"/>
                <w:lang w:eastAsia="ja-JP"/>
              </w:rPr>
              <w:t>)</w:t>
            </w:r>
            <w:r w:rsidRPr="00DF7785">
              <w:rPr>
                <w:rFonts w:ascii="Quicksand" w:eastAsiaTheme="minorEastAsia" w:hAnsi="Quicksand" w:cs="Times New Roman"/>
                <w:sz w:val="21"/>
                <w:szCs w:val="21"/>
                <w:lang w:eastAsia="ja-JP"/>
              </w:rPr>
              <w:t>」</w:t>
            </w:r>
          </w:p>
          <w:p w14:paraId="5C2EF43F" w14:textId="1B1C6A53" w:rsidR="00ED74B8" w:rsidRPr="00DF7785" w:rsidRDefault="00ED74B8" w:rsidP="00602B7E">
            <w:pPr>
              <w:spacing w:after="120" w:line="0" w:lineRule="atLeast"/>
              <w:jc w:val="both"/>
              <w:rPr>
                <w:rFonts w:ascii="Quicksand" w:eastAsiaTheme="minorEastAsia" w:hAnsi="Quicksand"/>
                <w:b/>
                <w:bCs/>
                <w:sz w:val="21"/>
                <w:szCs w:val="21"/>
                <w:lang w:eastAsia="ja-JP"/>
              </w:rPr>
            </w:pPr>
            <w:r w:rsidRPr="00DF7785">
              <w:rPr>
                <w:rFonts w:ascii="Quicksand" w:eastAsiaTheme="minorEastAsia" w:hAnsi="Quicksand" w:cs="Times New Roman"/>
                <w:sz w:val="21"/>
                <w:szCs w:val="21"/>
              </w:rPr>
              <w:t>Royal Decree Issued under Revenue Code Governing Exemption of Taxes and Duties (No. 754) B.E. 2565 (2022)</w:t>
            </w:r>
          </w:p>
        </w:tc>
      </w:tr>
      <w:tr w:rsidR="00ED74B8" w:rsidRPr="00DF7785" w14:paraId="4B296CC3" w14:textId="77777777" w:rsidTr="008815C7">
        <w:trPr>
          <w:trHeight w:val="980"/>
        </w:trPr>
        <w:tc>
          <w:tcPr>
            <w:tcW w:w="445" w:type="dxa"/>
            <w:vMerge/>
            <w:shd w:val="clear" w:color="auto" w:fill="DAF3FE"/>
          </w:tcPr>
          <w:p w14:paraId="0D122FA4"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DAF3FE"/>
          </w:tcPr>
          <w:p w14:paraId="6700A359" w14:textId="77777777"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当該勅令は、以下の医療機関及び基金への金銭又は資産の寄付を促進する目的のものです。</w:t>
            </w:r>
          </w:p>
          <w:p w14:paraId="1E876ED1"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Times New Roman"/>
                <w:sz w:val="21"/>
                <w:szCs w:val="21"/>
              </w:rPr>
            </w:pPr>
            <w:r w:rsidRPr="00DF7785">
              <w:rPr>
                <w:rFonts w:ascii="Quicksand" w:eastAsiaTheme="minorEastAsia" w:hAnsi="Quicksand" w:cs="Times New Roman"/>
                <w:sz w:val="21"/>
                <w:szCs w:val="21"/>
              </w:rPr>
              <w:t xml:space="preserve">Phra Mongkut </w:t>
            </w:r>
            <w:proofErr w:type="spellStart"/>
            <w:r w:rsidRPr="00DF7785">
              <w:rPr>
                <w:rFonts w:ascii="Quicksand" w:eastAsiaTheme="minorEastAsia" w:hAnsi="Quicksand" w:cs="Times New Roman"/>
                <w:sz w:val="21"/>
                <w:szCs w:val="21"/>
              </w:rPr>
              <w:t>Klao</w:t>
            </w:r>
            <w:proofErr w:type="spellEnd"/>
            <w:r w:rsidRPr="00DF7785">
              <w:rPr>
                <w:rFonts w:ascii="Quicksand" w:eastAsiaTheme="minorEastAsia" w:hAnsi="Quicksand" w:cs="Times New Roman"/>
                <w:sz w:val="21"/>
                <w:szCs w:val="21"/>
              </w:rPr>
              <w:t xml:space="preserve"> Hospital Foundation</w:t>
            </w:r>
          </w:p>
          <w:p w14:paraId="4CB30777"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Angsana New"/>
                <w:sz w:val="21"/>
                <w:szCs w:val="21"/>
              </w:rPr>
            </w:pPr>
            <w:r w:rsidRPr="00DF7785">
              <w:rPr>
                <w:rFonts w:ascii="Quicksand" w:eastAsiaTheme="minorEastAsia" w:hAnsi="Quicksand" w:cs="Angsana New"/>
                <w:sz w:val="21"/>
                <w:szCs w:val="21"/>
              </w:rPr>
              <w:t>The Tropical Disease Foundation</w:t>
            </w:r>
          </w:p>
          <w:p w14:paraId="0B323B46"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Angsana New"/>
                <w:sz w:val="21"/>
                <w:szCs w:val="21"/>
              </w:rPr>
            </w:pPr>
            <w:r w:rsidRPr="00DF7785">
              <w:rPr>
                <w:rFonts w:ascii="Quicksand" w:eastAsiaTheme="minorEastAsia" w:hAnsi="Quicksand" w:cs="Angsana New"/>
                <w:sz w:val="21"/>
                <w:szCs w:val="21"/>
              </w:rPr>
              <w:t>The Cancer Foundation</w:t>
            </w:r>
          </w:p>
          <w:p w14:paraId="21189425"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Angsana New"/>
                <w:sz w:val="21"/>
                <w:szCs w:val="21"/>
              </w:rPr>
            </w:pPr>
            <w:r w:rsidRPr="00DF7785">
              <w:rPr>
                <w:rFonts w:ascii="Quicksand" w:eastAsiaTheme="minorEastAsia" w:hAnsi="Quicksand" w:cs="Angsana New"/>
                <w:sz w:val="21"/>
                <w:szCs w:val="21"/>
              </w:rPr>
              <w:t>Siriraj Hospital</w:t>
            </w:r>
          </w:p>
          <w:p w14:paraId="46F80D42"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Angsana New"/>
                <w:sz w:val="21"/>
                <w:szCs w:val="21"/>
              </w:rPr>
            </w:pPr>
            <w:r w:rsidRPr="00DF7785">
              <w:rPr>
                <w:rFonts w:ascii="Quicksand" w:eastAsiaTheme="minorEastAsia" w:hAnsi="Quicksand" w:cs="Angsana New"/>
                <w:sz w:val="21"/>
                <w:szCs w:val="21"/>
              </w:rPr>
              <w:t xml:space="preserve">The </w:t>
            </w:r>
            <w:proofErr w:type="spellStart"/>
            <w:r w:rsidRPr="00DF7785">
              <w:rPr>
                <w:rFonts w:ascii="Quicksand" w:eastAsiaTheme="minorEastAsia" w:hAnsi="Quicksand" w:cs="Angsana New"/>
                <w:sz w:val="21"/>
                <w:szCs w:val="21"/>
              </w:rPr>
              <w:t>Rajavithi</w:t>
            </w:r>
            <w:proofErr w:type="spellEnd"/>
            <w:r w:rsidRPr="00DF7785">
              <w:rPr>
                <w:rFonts w:ascii="Quicksand" w:eastAsiaTheme="minorEastAsia" w:hAnsi="Quicksand" w:cs="Angsana New"/>
                <w:sz w:val="21"/>
                <w:szCs w:val="21"/>
              </w:rPr>
              <w:t xml:space="preserve"> Hospital Foundation</w:t>
            </w:r>
          </w:p>
          <w:p w14:paraId="35217132"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Angsana New"/>
                <w:sz w:val="21"/>
                <w:szCs w:val="21"/>
              </w:rPr>
            </w:pPr>
            <w:r w:rsidRPr="00DF7785">
              <w:rPr>
                <w:rFonts w:ascii="Quicksand" w:eastAsiaTheme="minorEastAsia" w:hAnsi="Quicksand" w:cs="Angsana New"/>
                <w:sz w:val="21"/>
                <w:szCs w:val="21"/>
              </w:rPr>
              <w:t xml:space="preserve">The </w:t>
            </w:r>
            <w:proofErr w:type="spellStart"/>
            <w:r w:rsidRPr="00DF7785">
              <w:rPr>
                <w:rFonts w:ascii="Quicksand" w:eastAsiaTheme="minorEastAsia" w:hAnsi="Quicksand" w:cs="Angsana New"/>
                <w:sz w:val="21"/>
                <w:szCs w:val="21"/>
              </w:rPr>
              <w:t>Somdej</w:t>
            </w:r>
            <w:proofErr w:type="spellEnd"/>
            <w:r w:rsidRPr="00DF7785">
              <w:rPr>
                <w:rFonts w:ascii="Quicksand" w:eastAsiaTheme="minorEastAsia" w:hAnsi="Quicksand" w:cs="Angsana New"/>
                <w:sz w:val="21"/>
                <w:szCs w:val="21"/>
              </w:rPr>
              <w:t xml:space="preserve"> Phra </w:t>
            </w:r>
            <w:proofErr w:type="spellStart"/>
            <w:r w:rsidRPr="00DF7785">
              <w:rPr>
                <w:rFonts w:ascii="Quicksand" w:eastAsiaTheme="minorEastAsia" w:hAnsi="Quicksand" w:cs="Angsana New"/>
                <w:sz w:val="21"/>
                <w:szCs w:val="21"/>
              </w:rPr>
              <w:t>Pinklao</w:t>
            </w:r>
            <w:proofErr w:type="spellEnd"/>
            <w:r w:rsidRPr="00DF7785">
              <w:rPr>
                <w:rFonts w:ascii="Quicksand" w:eastAsiaTheme="minorEastAsia" w:hAnsi="Quicksand" w:cs="Angsana New"/>
                <w:sz w:val="21"/>
                <w:szCs w:val="21"/>
              </w:rPr>
              <w:t xml:space="preserve"> Foundation </w:t>
            </w:r>
          </w:p>
          <w:p w14:paraId="5F006B4C" w14:textId="77777777" w:rsidR="00ED74B8" w:rsidRPr="00DF7785" w:rsidRDefault="00ED74B8" w:rsidP="00602B7E">
            <w:pPr>
              <w:pStyle w:val="ListParagraph"/>
              <w:numPr>
                <w:ilvl w:val="0"/>
                <w:numId w:val="5"/>
              </w:numPr>
              <w:spacing w:after="120" w:line="0" w:lineRule="atLeast"/>
              <w:jc w:val="both"/>
              <w:rPr>
                <w:rFonts w:ascii="Quicksand" w:eastAsiaTheme="minorEastAsia" w:hAnsi="Quicksand" w:cs="Angsana New"/>
                <w:sz w:val="21"/>
                <w:szCs w:val="21"/>
              </w:rPr>
            </w:pPr>
            <w:r w:rsidRPr="00DF7785">
              <w:rPr>
                <w:rFonts w:ascii="Quicksand" w:eastAsiaTheme="minorEastAsia" w:hAnsi="Quicksand" w:cs="Angsana New"/>
                <w:sz w:val="21"/>
                <w:szCs w:val="21"/>
              </w:rPr>
              <w:t>The Foundation of Queen Sirikit Naval Hospital</w:t>
            </w:r>
          </w:p>
          <w:p w14:paraId="478F5679" w14:textId="290D2ADE"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lastRenderedPageBreak/>
              <w:t>当該勅令の優遇措置は、</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4</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26</w:t>
            </w:r>
            <w:r w:rsidRPr="00DF7785">
              <w:rPr>
                <w:rFonts w:ascii="Quicksand" w:eastAsiaTheme="minorEastAsia" w:hAnsi="Quicksand"/>
                <w:sz w:val="21"/>
                <w:szCs w:val="21"/>
                <w:lang w:eastAsia="ja-JP"/>
              </w:rPr>
              <w:t>日～</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12</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31</w:t>
            </w:r>
            <w:r w:rsidRPr="00DF7785">
              <w:rPr>
                <w:rFonts w:ascii="Quicksand" w:eastAsiaTheme="minorEastAsia" w:hAnsi="Quicksand"/>
                <w:sz w:val="21"/>
                <w:szCs w:val="21"/>
                <w:lang w:eastAsia="ja-JP"/>
              </w:rPr>
              <w:t>日間に電子寄付システム経由でなされた寄付に限定されています。</w:t>
            </w:r>
            <w:r>
              <w:rPr>
                <w:rFonts w:ascii="Quicksand" w:eastAsiaTheme="minorEastAsia" w:hAnsi="Quicksand" w:hint="eastAsia"/>
                <w:sz w:val="21"/>
                <w:szCs w:val="21"/>
                <w:lang w:eastAsia="ja-JP"/>
              </w:rPr>
              <w:t>また、当該</w:t>
            </w:r>
            <w:r w:rsidRPr="00DF7785">
              <w:rPr>
                <w:rFonts w:ascii="Quicksand" w:eastAsiaTheme="minorEastAsia" w:hAnsi="Quicksand"/>
                <w:sz w:val="21"/>
                <w:szCs w:val="21"/>
                <w:lang w:eastAsia="ja-JP"/>
              </w:rPr>
              <w:t>勅令は、原則的に適格寄付相当額の二倍を所得税の計算にあたり、控除を認めるものです。ただし、上限額（所得に対する一定の率で計算）等の制限・条件があります。主要な条件等は以下の通りになります。</w:t>
            </w:r>
          </w:p>
          <w:p w14:paraId="60F54DA6" w14:textId="17D73EC6" w:rsidR="00ED74B8" w:rsidRPr="00DF7785" w:rsidRDefault="00ED74B8" w:rsidP="00602B7E">
            <w:pPr>
              <w:spacing w:after="120" w:line="0" w:lineRule="atLeast"/>
              <w:jc w:val="both"/>
              <w:textAlignment w:val="baseline"/>
              <w:rPr>
                <w:rFonts w:ascii="Quicksand" w:eastAsiaTheme="minorEastAsia" w:hAnsi="Quicksand" w:cs="Times New Roman"/>
                <w:color w:val="555555"/>
                <w:sz w:val="21"/>
                <w:szCs w:val="21"/>
                <w:lang w:eastAsia="ja-JP"/>
              </w:rPr>
            </w:pPr>
            <w:r w:rsidRPr="00DF7785">
              <w:rPr>
                <w:rFonts w:ascii="Quicksand" w:eastAsiaTheme="minorEastAsia" w:hAnsi="Quicksand" w:cs="Times New Roman"/>
                <w:color w:val="555555"/>
                <w:sz w:val="21"/>
                <w:szCs w:val="21"/>
                <w:u w:val="single"/>
                <w:lang w:eastAsia="ja-JP"/>
              </w:rPr>
              <w:t>自然人の場合</w:t>
            </w:r>
            <w:r>
              <w:rPr>
                <w:rFonts w:ascii="Quicksand" w:eastAsiaTheme="minorEastAsia" w:hAnsi="Quicksand" w:cs="Times New Roman" w:hint="eastAsia"/>
                <w:color w:val="555555"/>
                <w:sz w:val="21"/>
                <w:szCs w:val="21"/>
                <w:lang w:eastAsia="ja-JP"/>
              </w:rPr>
              <w:t>:</w:t>
            </w:r>
            <w:r>
              <w:rPr>
                <w:rFonts w:ascii="Quicksand" w:eastAsiaTheme="minorEastAsia" w:hAnsi="Quicksand" w:cs="Times New Roman"/>
                <w:color w:val="555555"/>
                <w:sz w:val="21"/>
                <w:szCs w:val="21"/>
                <w:lang w:eastAsia="ja-JP"/>
              </w:rPr>
              <w:t xml:space="preserve"> </w:t>
            </w:r>
            <w:r w:rsidRPr="00DF7785">
              <w:rPr>
                <w:rFonts w:ascii="Quicksand" w:eastAsiaTheme="minorEastAsia" w:hAnsi="Quicksand" w:cs="Times New Roman"/>
                <w:color w:val="555555"/>
                <w:sz w:val="21"/>
                <w:szCs w:val="21"/>
                <w:lang w:eastAsia="ja-JP"/>
              </w:rPr>
              <w:t>寄付金額の二倍相当額の控除が認められます。ただし、当該控除額を勅令で定める金銭の支払い額の二倍の控除に当該控除を含める必要があります。又、歳入法典の第</w:t>
            </w:r>
            <w:r w:rsidRPr="00DF7785">
              <w:rPr>
                <w:rFonts w:ascii="Quicksand" w:eastAsiaTheme="minorEastAsia" w:hAnsi="Quicksand" w:cs="Times New Roman"/>
                <w:color w:val="555555"/>
                <w:sz w:val="21"/>
                <w:szCs w:val="21"/>
                <w:lang w:eastAsia="ja-JP"/>
              </w:rPr>
              <w:t>47</w:t>
            </w:r>
            <w:r w:rsidRPr="00DF7785">
              <w:rPr>
                <w:rFonts w:ascii="Quicksand" w:eastAsiaTheme="minorEastAsia" w:hAnsi="Quicksand" w:cs="Times New Roman"/>
                <w:color w:val="555555"/>
                <w:sz w:val="21"/>
                <w:szCs w:val="21"/>
                <w:lang w:eastAsia="ja-JP"/>
              </w:rPr>
              <w:t>条の</w:t>
            </w:r>
            <w:r w:rsidRPr="00DF7785">
              <w:rPr>
                <w:rFonts w:ascii="Quicksand" w:eastAsiaTheme="minorEastAsia" w:hAnsi="Quicksand" w:cs="Times New Roman"/>
                <w:color w:val="555555"/>
                <w:sz w:val="21"/>
                <w:szCs w:val="21"/>
                <w:lang w:eastAsia="ja-JP"/>
              </w:rPr>
              <w:t>(1)</w:t>
            </w:r>
            <w:r w:rsidRPr="00DF7785">
              <w:rPr>
                <w:rFonts w:ascii="Quicksand" w:eastAsiaTheme="minorEastAsia" w:hAnsi="Quicksand" w:cs="Times New Roman"/>
                <w:color w:val="555555"/>
                <w:sz w:val="21"/>
                <w:szCs w:val="21"/>
                <w:lang w:eastAsia="ja-JP"/>
              </w:rPr>
              <w:t>、</w:t>
            </w:r>
            <w:r w:rsidRPr="00DF7785">
              <w:rPr>
                <w:rFonts w:ascii="Quicksand" w:eastAsiaTheme="minorEastAsia" w:hAnsi="Quicksand" w:cs="Times New Roman"/>
                <w:color w:val="555555"/>
                <w:sz w:val="21"/>
                <w:szCs w:val="21"/>
                <w:lang w:eastAsia="ja-JP"/>
              </w:rPr>
              <w:t>(2)</w:t>
            </w:r>
            <w:r w:rsidRPr="00DF7785">
              <w:rPr>
                <w:rFonts w:ascii="Quicksand" w:eastAsiaTheme="minorEastAsia" w:hAnsi="Quicksand" w:cs="Times New Roman"/>
                <w:color w:val="555555"/>
                <w:sz w:val="21"/>
                <w:szCs w:val="21"/>
                <w:lang w:eastAsia="ja-JP"/>
              </w:rPr>
              <w:t>、</w:t>
            </w:r>
            <w:r w:rsidRPr="00DF7785">
              <w:rPr>
                <w:rFonts w:ascii="Quicksand" w:eastAsiaTheme="minorEastAsia" w:hAnsi="Quicksand" w:cs="Times New Roman"/>
                <w:color w:val="555555"/>
                <w:sz w:val="21"/>
                <w:szCs w:val="21"/>
                <w:lang w:eastAsia="ja-JP"/>
              </w:rPr>
              <w:t>(3)</w:t>
            </w:r>
            <w:r w:rsidRPr="00DF7785">
              <w:rPr>
                <w:rFonts w:ascii="Quicksand" w:eastAsiaTheme="minorEastAsia" w:hAnsi="Quicksand" w:cs="Times New Roman"/>
                <w:color w:val="555555"/>
                <w:sz w:val="21"/>
                <w:szCs w:val="21"/>
                <w:lang w:eastAsia="ja-JP"/>
              </w:rPr>
              <w:t>、</w:t>
            </w:r>
            <w:r w:rsidRPr="00DF7785">
              <w:rPr>
                <w:rFonts w:ascii="Quicksand" w:eastAsiaTheme="minorEastAsia" w:hAnsi="Quicksand" w:cs="Times New Roman"/>
                <w:color w:val="555555"/>
                <w:sz w:val="21"/>
                <w:szCs w:val="21"/>
                <w:lang w:eastAsia="ja-JP"/>
              </w:rPr>
              <w:t>(4)</w:t>
            </w:r>
            <w:r w:rsidRPr="00DF7785">
              <w:rPr>
                <w:rFonts w:ascii="Quicksand" w:eastAsiaTheme="minorEastAsia" w:hAnsi="Quicksand" w:cs="Times New Roman"/>
                <w:color w:val="555555"/>
                <w:sz w:val="21"/>
                <w:szCs w:val="21"/>
                <w:lang w:eastAsia="ja-JP"/>
              </w:rPr>
              <w:t>、</w:t>
            </w:r>
            <w:r w:rsidRPr="00DF7785">
              <w:rPr>
                <w:rFonts w:ascii="Quicksand" w:eastAsiaTheme="minorEastAsia" w:hAnsi="Quicksand" w:cs="Times New Roman"/>
                <w:color w:val="555555"/>
                <w:sz w:val="21"/>
                <w:szCs w:val="21"/>
                <w:lang w:eastAsia="ja-JP"/>
              </w:rPr>
              <w:t>(5)</w:t>
            </w:r>
            <w:r w:rsidRPr="00DF7785">
              <w:rPr>
                <w:rFonts w:ascii="Quicksand" w:eastAsiaTheme="minorEastAsia" w:hAnsi="Quicksand" w:cs="Times New Roman"/>
                <w:color w:val="555555"/>
                <w:sz w:val="21"/>
                <w:szCs w:val="21"/>
                <w:lang w:eastAsia="ja-JP"/>
              </w:rPr>
              <w:t>、および</w:t>
            </w:r>
            <w:r w:rsidRPr="00DF7785">
              <w:rPr>
                <w:rFonts w:ascii="Quicksand" w:eastAsiaTheme="minorEastAsia" w:hAnsi="Quicksand" w:cs="Times New Roman"/>
                <w:color w:val="555555"/>
                <w:sz w:val="21"/>
                <w:szCs w:val="21"/>
                <w:lang w:eastAsia="ja-JP"/>
              </w:rPr>
              <w:t>(6)</w:t>
            </w:r>
            <w:r w:rsidRPr="00DF7785">
              <w:rPr>
                <w:rFonts w:ascii="Quicksand" w:eastAsiaTheme="minorEastAsia" w:hAnsi="Quicksand" w:cs="Times New Roman"/>
                <w:color w:val="555555"/>
                <w:sz w:val="21"/>
                <w:szCs w:val="21"/>
                <w:lang w:eastAsia="ja-JP"/>
              </w:rPr>
              <w:t>の控除後の所得の</w:t>
            </w:r>
            <w:r w:rsidRPr="00DF7785">
              <w:rPr>
                <w:rFonts w:ascii="Quicksand" w:eastAsiaTheme="minorEastAsia" w:hAnsi="Quicksand" w:cs="Times New Roman"/>
                <w:color w:val="555555"/>
                <w:sz w:val="21"/>
                <w:szCs w:val="21"/>
                <w:lang w:eastAsia="ja-JP"/>
              </w:rPr>
              <w:t>10</w:t>
            </w:r>
            <w:r w:rsidRPr="00DF7785">
              <w:rPr>
                <w:rFonts w:ascii="Quicksand" w:eastAsiaTheme="minorEastAsia" w:hAnsi="Quicksand" w:cs="Times New Roman"/>
                <w:color w:val="555555"/>
                <w:sz w:val="21"/>
                <w:szCs w:val="21"/>
                <w:lang w:eastAsia="ja-JP"/>
              </w:rPr>
              <w:t>％を超えてはな</w:t>
            </w:r>
            <w:r w:rsidR="00CB64D2">
              <w:rPr>
                <w:rFonts w:ascii="Quicksand" w:eastAsiaTheme="minorEastAsia" w:hAnsi="Quicksand" w:cs="Times New Roman" w:hint="eastAsia"/>
                <w:color w:val="555555"/>
                <w:sz w:val="21"/>
                <w:szCs w:val="21"/>
                <w:lang w:eastAsia="ja-JP"/>
              </w:rPr>
              <w:t>りません</w:t>
            </w:r>
            <w:r w:rsidRPr="00DF7785">
              <w:rPr>
                <w:rFonts w:ascii="Quicksand" w:eastAsiaTheme="minorEastAsia" w:hAnsi="Quicksand" w:cs="Times New Roman"/>
                <w:color w:val="555555"/>
                <w:sz w:val="21"/>
                <w:szCs w:val="21"/>
                <w:lang w:eastAsia="ja-JP"/>
              </w:rPr>
              <w:t>。</w:t>
            </w:r>
          </w:p>
          <w:p w14:paraId="59796BA7" w14:textId="6E87DBF4" w:rsidR="00ED74B8" w:rsidRDefault="00ED74B8" w:rsidP="00602B7E">
            <w:pPr>
              <w:spacing w:after="120" w:line="0" w:lineRule="atLeast"/>
              <w:jc w:val="both"/>
              <w:textAlignment w:val="baseline"/>
              <w:rPr>
                <w:rFonts w:ascii="Quicksand" w:eastAsiaTheme="minorEastAsia" w:hAnsi="Quicksand" w:cs="Times New Roman"/>
                <w:color w:val="555555"/>
                <w:sz w:val="21"/>
                <w:szCs w:val="21"/>
                <w:lang w:eastAsia="ja-JP"/>
              </w:rPr>
            </w:pPr>
            <w:r w:rsidRPr="00DF7785">
              <w:rPr>
                <w:rFonts w:ascii="Quicksand" w:eastAsiaTheme="minorEastAsia" w:hAnsi="Quicksand" w:cs="Times New Roman"/>
                <w:color w:val="555555"/>
                <w:sz w:val="21"/>
                <w:szCs w:val="21"/>
                <w:u w:val="single"/>
                <w:lang w:eastAsia="ja-JP"/>
              </w:rPr>
              <w:t>法人の場合</w:t>
            </w:r>
            <w:r>
              <w:rPr>
                <w:rFonts w:ascii="Quicksand" w:eastAsiaTheme="minorEastAsia" w:hAnsi="Quicksand" w:cs="Times New Roman" w:hint="eastAsia"/>
                <w:color w:val="555555"/>
                <w:sz w:val="21"/>
                <w:szCs w:val="21"/>
                <w:lang w:eastAsia="ja-JP"/>
              </w:rPr>
              <w:t>:</w:t>
            </w:r>
            <w:r>
              <w:rPr>
                <w:rFonts w:ascii="Quicksand" w:eastAsiaTheme="minorEastAsia" w:hAnsi="Quicksand" w:cs="Times New Roman"/>
                <w:color w:val="555555"/>
                <w:sz w:val="21"/>
                <w:szCs w:val="21"/>
                <w:lang w:eastAsia="ja-JP"/>
              </w:rPr>
              <w:t xml:space="preserve"> </w:t>
            </w:r>
            <w:r w:rsidRPr="00DF7785">
              <w:rPr>
                <w:rFonts w:ascii="Quicksand" w:eastAsiaTheme="minorEastAsia" w:hAnsi="Quicksand" w:cs="Times New Roman"/>
                <w:color w:val="555555"/>
                <w:sz w:val="21"/>
                <w:szCs w:val="21"/>
                <w:lang w:eastAsia="ja-JP"/>
              </w:rPr>
              <w:t>金銭又は資産の寄付に伴う費用の二倍相当額の控除が認められます。ただし、当該控除を勅令で定める費用の二倍の控除に当該控除を含める必要があります。又、歳入法典第</w:t>
            </w:r>
            <w:r w:rsidRPr="00DF7785">
              <w:rPr>
                <w:rFonts w:ascii="Quicksand" w:eastAsiaTheme="minorEastAsia" w:hAnsi="Quicksand" w:cs="Times New Roman"/>
                <w:color w:val="555555"/>
                <w:sz w:val="21"/>
                <w:szCs w:val="21"/>
                <w:lang w:eastAsia="ja-JP"/>
              </w:rPr>
              <w:t>65</w:t>
            </w:r>
            <w:r w:rsidRPr="00DF7785">
              <w:rPr>
                <w:rFonts w:ascii="Quicksand" w:eastAsiaTheme="minorEastAsia" w:hAnsi="Quicksand" w:cs="Times New Roman"/>
                <w:color w:val="555555"/>
                <w:sz w:val="21"/>
                <w:szCs w:val="21"/>
                <w:lang w:eastAsia="ja-JP"/>
              </w:rPr>
              <w:t>条の三の</w:t>
            </w:r>
            <w:r w:rsidRPr="00DF7785">
              <w:rPr>
                <w:rFonts w:ascii="Quicksand" w:eastAsiaTheme="minorEastAsia" w:hAnsi="Quicksand" w:cs="Times New Roman"/>
                <w:color w:val="555555"/>
                <w:sz w:val="21"/>
                <w:szCs w:val="21"/>
                <w:lang w:eastAsia="ja-JP"/>
              </w:rPr>
              <w:t>(3) (b)</w:t>
            </w:r>
            <w:r w:rsidRPr="00DF7785">
              <w:rPr>
                <w:rFonts w:ascii="Quicksand" w:eastAsiaTheme="minorEastAsia" w:hAnsi="Quicksand" w:cs="Times New Roman"/>
                <w:color w:val="555555"/>
                <w:sz w:val="21"/>
                <w:szCs w:val="21"/>
                <w:lang w:eastAsia="ja-JP"/>
              </w:rPr>
              <w:t>による寄付の控除前の所得の</w:t>
            </w:r>
            <w:r w:rsidRPr="00DF7785">
              <w:rPr>
                <w:rFonts w:ascii="Quicksand" w:eastAsiaTheme="minorEastAsia" w:hAnsi="Quicksand" w:cs="Times New Roman"/>
                <w:color w:val="555555"/>
                <w:sz w:val="21"/>
                <w:szCs w:val="21"/>
                <w:lang w:eastAsia="ja-JP"/>
              </w:rPr>
              <w:t>10</w:t>
            </w:r>
            <w:r w:rsidRPr="00DF7785">
              <w:rPr>
                <w:rFonts w:ascii="Quicksand" w:eastAsiaTheme="minorEastAsia" w:hAnsi="Quicksand" w:cs="Times New Roman"/>
                <w:color w:val="555555"/>
                <w:sz w:val="21"/>
                <w:szCs w:val="21"/>
                <w:lang w:eastAsia="ja-JP"/>
              </w:rPr>
              <w:t>％を超えてはな</w:t>
            </w:r>
            <w:r w:rsidR="00491ECF">
              <w:rPr>
                <w:rFonts w:ascii="Quicksand" w:eastAsiaTheme="minorEastAsia" w:hAnsi="Quicksand" w:cs="Times New Roman" w:hint="eastAsia"/>
                <w:color w:val="555555"/>
                <w:sz w:val="21"/>
                <w:szCs w:val="21"/>
                <w:lang w:eastAsia="ja-JP"/>
              </w:rPr>
              <w:t>りません</w:t>
            </w:r>
            <w:r w:rsidRPr="00DF7785">
              <w:rPr>
                <w:rFonts w:ascii="Quicksand" w:eastAsiaTheme="minorEastAsia" w:hAnsi="Quicksand" w:cs="Times New Roman"/>
                <w:color w:val="555555"/>
                <w:sz w:val="21"/>
                <w:szCs w:val="21"/>
                <w:lang w:eastAsia="ja-JP"/>
              </w:rPr>
              <w:t>。</w:t>
            </w:r>
          </w:p>
          <w:p w14:paraId="434863CC" w14:textId="2223CAC0" w:rsidR="009C77DF" w:rsidRPr="00AB2D33" w:rsidRDefault="009C77DF" w:rsidP="00602B7E">
            <w:pPr>
              <w:spacing w:after="120" w:line="0" w:lineRule="atLeast"/>
              <w:jc w:val="both"/>
              <w:textAlignment w:val="baseline"/>
              <w:rPr>
                <w:rFonts w:ascii="Quicksand" w:eastAsiaTheme="minorEastAsia" w:hAnsi="Quicksand" w:cs="Times New Roman"/>
                <w:color w:val="555555"/>
                <w:sz w:val="21"/>
                <w:szCs w:val="21"/>
                <w:lang w:eastAsia="ja-JP"/>
              </w:rPr>
            </w:pPr>
            <w:r w:rsidRPr="00DF7785">
              <w:rPr>
                <w:rFonts w:ascii="Quicksand" w:eastAsiaTheme="minorEastAsia" w:hAnsi="Quicksand"/>
                <w:sz w:val="21"/>
                <w:szCs w:val="21"/>
                <w:lang w:eastAsia="ja-JP"/>
              </w:rPr>
              <w:t>施行：官報出版日翌日</w:t>
            </w:r>
          </w:p>
        </w:tc>
      </w:tr>
      <w:tr w:rsidR="00ED74B8" w:rsidRPr="00DF7785" w14:paraId="5848A225" w14:textId="05931503" w:rsidTr="008815C7">
        <w:trPr>
          <w:cnfStyle w:val="000000100000" w:firstRow="0" w:lastRow="0" w:firstColumn="0" w:lastColumn="0" w:oddVBand="0" w:evenVBand="0" w:oddHBand="1" w:evenHBand="0" w:firstRowFirstColumn="0" w:firstRowLastColumn="0" w:lastRowFirstColumn="0" w:lastRowLastColumn="0"/>
          <w:trHeight w:val="341"/>
        </w:trPr>
        <w:tc>
          <w:tcPr>
            <w:tcW w:w="445" w:type="dxa"/>
            <w:vMerge w:val="restart"/>
            <w:shd w:val="clear" w:color="auto" w:fill="auto"/>
          </w:tcPr>
          <w:p w14:paraId="7A4B2A50" w14:textId="5BB9594B" w:rsidR="00ED74B8" w:rsidRPr="00DF7785" w:rsidRDefault="00ED74B8" w:rsidP="00602B7E">
            <w:pPr>
              <w:spacing w:after="120" w:line="0" w:lineRule="atLeast"/>
              <w:jc w:val="center"/>
              <w:rPr>
                <w:rFonts w:ascii="Quicksand" w:eastAsiaTheme="minorEastAsia" w:hAnsi="Quicksand"/>
                <w:sz w:val="21"/>
                <w:szCs w:val="21"/>
              </w:rPr>
            </w:pPr>
            <w:r w:rsidRPr="00DF7785">
              <w:rPr>
                <w:rFonts w:ascii="Quicksand" w:eastAsiaTheme="minorEastAsia" w:hAnsi="Quicksand"/>
                <w:sz w:val="21"/>
                <w:szCs w:val="21"/>
              </w:rPr>
              <w:lastRenderedPageBreak/>
              <w:t>10</w:t>
            </w:r>
          </w:p>
        </w:tc>
        <w:tc>
          <w:tcPr>
            <w:tcW w:w="8905" w:type="dxa"/>
            <w:shd w:val="clear" w:color="auto" w:fill="auto"/>
          </w:tcPr>
          <w:p w14:paraId="7699BAD3" w14:textId="56A9FC3F" w:rsidR="00ED74B8" w:rsidRPr="008815C7" w:rsidRDefault="00ED74B8" w:rsidP="00602B7E">
            <w:pPr>
              <w:spacing w:after="120" w:line="0" w:lineRule="atLeast"/>
              <w:jc w:val="both"/>
              <w:rPr>
                <w:rFonts w:ascii="Quicksand" w:eastAsiaTheme="minorEastAsia" w:hAnsi="Quicksand"/>
                <w:b/>
                <w:bCs/>
                <w:color w:val="002060"/>
                <w:sz w:val="21"/>
                <w:szCs w:val="21"/>
                <w:lang w:eastAsia="ja-JP"/>
              </w:rPr>
            </w:pPr>
            <w:r w:rsidRPr="00DF7785">
              <w:rPr>
                <w:rFonts w:ascii="Quicksand" w:eastAsiaTheme="minorEastAsia" w:hAnsi="Quicksand"/>
                <w:b/>
                <w:bCs/>
                <w:color w:val="002060"/>
                <w:sz w:val="21"/>
                <w:szCs w:val="21"/>
                <w:lang w:eastAsia="ja-JP"/>
              </w:rPr>
              <w:t>コロナの治療、診断、又は予防用の物品の輸入及び寄付の受領に際する所得税の免税措置</w:t>
            </w:r>
          </w:p>
        </w:tc>
      </w:tr>
      <w:tr w:rsidR="00ED74B8" w:rsidRPr="00DF7785" w14:paraId="26CD7B98" w14:textId="77777777" w:rsidTr="00491ECF">
        <w:trPr>
          <w:trHeight w:val="287"/>
        </w:trPr>
        <w:tc>
          <w:tcPr>
            <w:tcW w:w="445" w:type="dxa"/>
            <w:vMerge/>
            <w:shd w:val="clear" w:color="auto" w:fill="auto"/>
          </w:tcPr>
          <w:p w14:paraId="07403A14"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4600C68A" w14:textId="2ACD8804" w:rsidR="00ED74B8" w:rsidRPr="00DF7785" w:rsidRDefault="00ED74B8" w:rsidP="00602B7E">
            <w:pPr>
              <w:spacing w:after="120" w:line="0" w:lineRule="atLeast"/>
              <w:jc w:val="both"/>
              <w:rPr>
                <w:rFonts w:ascii="Quicksand" w:eastAsiaTheme="minorEastAsia" w:hAnsi="Quicksand"/>
                <w:b/>
                <w:bCs/>
                <w:color w:val="002060"/>
                <w:sz w:val="21"/>
                <w:szCs w:val="21"/>
                <w:lang w:eastAsia="ja-JP"/>
              </w:rPr>
            </w:pPr>
            <w:r w:rsidRPr="00DF7785">
              <w:rPr>
                <w:rFonts w:ascii="Quicksand" w:eastAsiaTheme="minorEastAsia" w:hAnsi="Quicksand"/>
                <w:sz w:val="21"/>
                <w:szCs w:val="21"/>
              </w:rPr>
              <w:t>官報（第</w:t>
            </w:r>
            <w:r w:rsidRPr="00DF7785">
              <w:rPr>
                <w:rFonts w:ascii="Quicksand" w:eastAsiaTheme="minorEastAsia" w:hAnsi="Quicksand"/>
                <w:sz w:val="21"/>
                <w:szCs w:val="21"/>
              </w:rPr>
              <w:t>139</w:t>
            </w:r>
            <w:r w:rsidRPr="00DF7785">
              <w:rPr>
                <w:rFonts w:ascii="Quicksand" w:eastAsiaTheme="minorEastAsia" w:hAnsi="Quicksand"/>
                <w:sz w:val="21"/>
                <w:szCs w:val="21"/>
              </w:rPr>
              <w:t>号）</w:t>
            </w:r>
            <w:r w:rsidRPr="00DF7785">
              <w:rPr>
                <w:rFonts w:ascii="Quicksand" w:eastAsiaTheme="minorEastAsia" w:hAnsi="Quicksand"/>
                <w:sz w:val="21"/>
                <w:szCs w:val="21"/>
                <w:lang w:eastAsia="ja-JP"/>
              </w:rPr>
              <w:t>（出版日：</w:t>
            </w:r>
            <w:r w:rsidRPr="00DF7785">
              <w:rPr>
                <w:rFonts w:ascii="Quicksand" w:eastAsiaTheme="minorEastAsia" w:hAnsi="Quicksand"/>
                <w:sz w:val="21"/>
                <w:szCs w:val="21"/>
              </w:rPr>
              <w:t>2022</w:t>
            </w:r>
            <w:r w:rsidRPr="00DF7785">
              <w:rPr>
                <w:rFonts w:ascii="Quicksand" w:eastAsiaTheme="minorEastAsia" w:hAnsi="Quicksand"/>
                <w:sz w:val="21"/>
                <w:szCs w:val="21"/>
              </w:rPr>
              <w:t>年</w:t>
            </w:r>
            <w:r w:rsidRPr="00DF7785">
              <w:rPr>
                <w:rFonts w:ascii="Quicksand" w:eastAsiaTheme="minorEastAsia" w:hAnsi="Quicksand"/>
                <w:sz w:val="21"/>
                <w:szCs w:val="21"/>
              </w:rPr>
              <w:t>7</w:t>
            </w:r>
            <w:r w:rsidRPr="00DF7785">
              <w:rPr>
                <w:rFonts w:ascii="Quicksand" w:eastAsiaTheme="minorEastAsia" w:hAnsi="Quicksand"/>
                <w:sz w:val="21"/>
                <w:szCs w:val="21"/>
              </w:rPr>
              <w:t>月</w:t>
            </w:r>
            <w:r w:rsidRPr="00DF7785">
              <w:rPr>
                <w:rFonts w:ascii="Quicksand" w:eastAsiaTheme="minorEastAsia" w:hAnsi="Quicksand"/>
                <w:sz w:val="21"/>
                <w:szCs w:val="21"/>
              </w:rPr>
              <w:t>18</w:t>
            </w:r>
            <w:r w:rsidRPr="00DF7785">
              <w:rPr>
                <w:rFonts w:ascii="Quicksand" w:eastAsiaTheme="minorEastAsia" w:hAnsi="Quicksand"/>
                <w:sz w:val="21"/>
                <w:szCs w:val="21"/>
              </w:rPr>
              <w:t>日</w:t>
            </w:r>
            <w:r w:rsidRPr="00DF7785">
              <w:rPr>
                <w:rFonts w:ascii="Quicksand" w:eastAsiaTheme="minorEastAsia" w:hAnsi="Quicksand"/>
                <w:sz w:val="21"/>
                <w:szCs w:val="21"/>
                <w:lang w:eastAsia="ja-JP"/>
              </w:rPr>
              <w:t>）</w:t>
            </w:r>
          </w:p>
        </w:tc>
      </w:tr>
      <w:tr w:rsidR="00ED74B8" w:rsidRPr="00DF7785" w14:paraId="75D32CB0" w14:textId="77777777" w:rsidTr="008815C7">
        <w:trPr>
          <w:cnfStyle w:val="000000100000" w:firstRow="0" w:lastRow="0" w:firstColumn="0" w:lastColumn="0" w:oddVBand="0" w:evenVBand="0" w:oddHBand="1" w:evenHBand="0" w:firstRowFirstColumn="0" w:firstRowLastColumn="0" w:lastRowFirstColumn="0" w:lastRowLastColumn="0"/>
          <w:trHeight w:val="250"/>
        </w:trPr>
        <w:tc>
          <w:tcPr>
            <w:tcW w:w="445" w:type="dxa"/>
            <w:vMerge/>
            <w:shd w:val="clear" w:color="auto" w:fill="auto"/>
          </w:tcPr>
          <w:p w14:paraId="6F415211" w14:textId="77777777" w:rsidR="00ED74B8" w:rsidRPr="00DF7785" w:rsidRDefault="00ED74B8" w:rsidP="00602B7E">
            <w:pPr>
              <w:spacing w:after="120" w:line="0" w:lineRule="atLeast"/>
              <w:jc w:val="center"/>
              <w:rPr>
                <w:rFonts w:ascii="Quicksand" w:eastAsiaTheme="minorEastAsia" w:hAnsi="Quicksand"/>
                <w:sz w:val="21"/>
                <w:szCs w:val="21"/>
                <w:lang w:eastAsia="ja-JP"/>
              </w:rPr>
            </w:pPr>
          </w:p>
        </w:tc>
        <w:tc>
          <w:tcPr>
            <w:tcW w:w="8905" w:type="dxa"/>
            <w:shd w:val="clear" w:color="auto" w:fill="auto"/>
          </w:tcPr>
          <w:p w14:paraId="47DD95F1" w14:textId="3CBCA961" w:rsidR="00ED74B8" w:rsidRPr="00DF7785" w:rsidRDefault="00BD33A8" w:rsidP="00602B7E">
            <w:pPr>
              <w:spacing w:after="120" w:line="0" w:lineRule="atLeast"/>
              <w:jc w:val="both"/>
              <w:rPr>
                <w:rFonts w:ascii="Quicksand" w:eastAsiaTheme="minorEastAsia" w:hAnsi="Quicksand" w:cs="Times New Roman"/>
                <w:sz w:val="21"/>
                <w:szCs w:val="21"/>
                <w:lang w:eastAsia="ja-JP"/>
              </w:rPr>
            </w:pPr>
            <w:r>
              <w:rPr>
                <w:rFonts w:ascii="Quicksand" w:eastAsiaTheme="minorEastAsia" w:hAnsi="Quicksand" w:cs="Times New Roman" w:hint="eastAsia"/>
                <w:sz w:val="21"/>
                <w:szCs w:val="21"/>
                <w:lang w:eastAsia="ja-JP"/>
              </w:rPr>
              <w:t>表題：「</w:t>
            </w:r>
            <w:r w:rsidR="00ED74B8" w:rsidRPr="00DF7785">
              <w:rPr>
                <w:rFonts w:ascii="Quicksand" w:eastAsiaTheme="minorEastAsia" w:hAnsi="Quicksand" w:cs="Times New Roman"/>
                <w:sz w:val="21"/>
                <w:szCs w:val="21"/>
                <w:lang w:eastAsia="ja-JP"/>
              </w:rPr>
              <w:t>歳入法典勅令</w:t>
            </w:r>
            <w:r w:rsidR="007331AE">
              <w:rPr>
                <w:rFonts w:ascii="Quicksand" w:eastAsiaTheme="minorEastAsia" w:hAnsi="Quicksand" w:cs="Times New Roman" w:hint="eastAsia"/>
                <w:sz w:val="21"/>
                <w:szCs w:val="21"/>
                <w:lang w:eastAsia="ja-JP"/>
              </w:rPr>
              <w:t xml:space="preserve"> </w:t>
            </w:r>
            <w:r w:rsidR="007331AE">
              <w:rPr>
                <w:rFonts w:ascii="Quicksand" w:eastAsiaTheme="minorEastAsia" w:hAnsi="Quicksand" w:cs="Times New Roman"/>
                <w:sz w:val="21"/>
                <w:szCs w:val="21"/>
                <w:lang w:eastAsia="ja-JP"/>
              </w:rPr>
              <w:t>(</w:t>
            </w:r>
            <w:r w:rsidR="00ED74B8" w:rsidRPr="00DF7785">
              <w:rPr>
                <w:rFonts w:ascii="Quicksand" w:eastAsiaTheme="minorEastAsia" w:hAnsi="Quicksand" w:cs="Times New Roman"/>
                <w:sz w:val="21"/>
                <w:szCs w:val="21"/>
                <w:lang w:eastAsia="ja-JP"/>
              </w:rPr>
              <w:t>税及び関税の免除規定</w:t>
            </w:r>
            <w:r w:rsidR="00ED74B8" w:rsidRPr="00DF7785">
              <w:rPr>
                <w:rFonts w:ascii="Quicksand" w:eastAsiaTheme="minorEastAsia" w:hAnsi="Quicksand" w:cs="Times New Roman"/>
                <w:sz w:val="21"/>
                <w:szCs w:val="21"/>
                <w:lang w:eastAsia="ja-JP"/>
              </w:rPr>
              <w:t xml:space="preserve"> </w:t>
            </w:r>
            <w:r w:rsidR="009F7AEF">
              <w:rPr>
                <w:rFonts w:ascii="Quicksand" w:eastAsiaTheme="minorEastAsia" w:hAnsi="Quicksand" w:cs="Times New Roman"/>
                <w:sz w:val="21"/>
                <w:szCs w:val="21"/>
                <w:lang w:eastAsia="ja-JP"/>
              </w:rPr>
              <w:t>–</w:t>
            </w:r>
            <w:r w:rsidR="00ED74B8" w:rsidRPr="00DF7785">
              <w:rPr>
                <w:rFonts w:ascii="Quicksand" w:eastAsiaTheme="minorEastAsia" w:hAnsi="Quicksand" w:cs="Times New Roman"/>
                <w:sz w:val="21"/>
                <w:szCs w:val="21"/>
                <w:lang w:eastAsia="ja-JP"/>
              </w:rPr>
              <w:t xml:space="preserve"> </w:t>
            </w:r>
            <w:r w:rsidR="009F7AEF">
              <w:rPr>
                <w:rFonts w:ascii="Quicksand" w:eastAsiaTheme="minorEastAsia" w:hAnsi="Quicksand" w:cs="Times New Roman" w:hint="eastAsia"/>
                <w:sz w:val="21"/>
                <w:szCs w:val="21"/>
                <w:lang w:eastAsia="ja-JP"/>
              </w:rPr>
              <w:t>第</w:t>
            </w:r>
            <w:r w:rsidR="00ED74B8" w:rsidRPr="00DF7785">
              <w:rPr>
                <w:rFonts w:ascii="Quicksand" w:eastAsiaTheme="minorEastAsia" w:hAnsi="Quicksand" w:cs="Times New Roman"/>
                <w:sz w:val="21"/>
                <w:szCs w:val="21"/>
                <w:lang w:eastAsia="ja-JP"/>
              </w:rPr>
              <w:t>755</w:t>
            </w:r>
            <w:r w:rsidR="00ED74B8" w:rsidRPr="00DF7785">
              <w:rPr>
                <w:rFonts w:ascii="Quicksand" w:eastAsiaTheme="minorEastAsia" w:hAnsi="Quicksand" w:cs="Times New Roman"/>
                <w:sz w:val="21"/>
                <w:szCs w:val="21"/>
                <w:lang w:eastAsia="ja-JP"/>
              </w:rPr>
              <w:t>号</w:t>
            </w:r>
            <w:r w:rsidR="007331AE">
              <w:rPr>
                <w:rFonts w:ascii="Quicksand" w:eastAsiaTheme="minorEastAsia" w:hAnsi="Quicksand" w:cs="Times New Roman" w:hint="eastAsia"/>
                <w:sz w:val="21"/>
                <w:szCs w:val="21"/>
                <w:lang w:eastAsia="ja-JP"/>
              </w:rPr>
              <w:t>)</w:t>
            </w:r>
            <w:r w:rsidR="007331AE">
              <w:rPr>
                <w:rFonts w:ascii="Quicksand" w:eastAsiaTheme="minorEastAsia" w:hAnsi="Quicksand" w:cs="Times New Roman"/>
                <w:sz w:val="21"/>
                <w:szCs w:val="21"/>
                <w:lang w:eastAsia="ja-JP"/>
              </w:rPr>
              <w:t xml:space="preserve"> </w:t>
            </w:r>
            <w:r w:rsidR="00ED74B8" w:rsidRPr="00DF7785">
              <w:rPr>
                <w:rFonts w:ascii="Quicksand" w:eastAsiaTheme="minorEastAsia" w:hAnsi="Quicksand" w:cs="Times New Roman"/>
                <w:sz w:val="21"/>
                <w:szCs w:val="21"/>
                <w:lang w:eastAsia="ja-JP"/>
              </w:rPr>
              <w:t>税及び関税の免除の規定</w:t>
            </w:r>
            <w:r w:rsidR="007331AE">
              <w:rPr>
                <w:rFonts w:ascii="Quicksand" w:eastAsiaTheme="minorEastAsia" w:hAnsi="Quicksand" w:cs="Times New Roman" w:hint="eastAsia"/>
                <w:sz w:val="21"/>
                <w:szCs w:val="21"/>
                <w:lang w:eastAsia="ja-JP"/>
              </w:rPr>
              <w:t xml:space="preserve"> </w:t>
            </w:r>
            <w:r w:rsidR="00ED74B8" w:rsidRPr="00DF7785">
              <w:rPr>
                <w:rFonts w:ascii="Quicksand" w:eastAsiaTheme="minorEastAsia" w:hAnsi="Quicksand" w:cs="Times New Roman"/>
                <w:sz w:val="21"/>
                <w:szCs w:val="21"/>
                <w:lang w:eastAsia="ja-JP"/>
              </w:rPr>
              <w:t>仏歴</w:t>
            </w:r>
            <w:r w:rsidR="00ED74B8" w:rsidRPr="00DF7785">
              <w:rPr>
                <w:rFonts w:ascii="Quicksand" w:eastAsiaTheme="minorEastAsia" w:hAnsi="Quicksand" w:cs="Times New Roman"/>
                <w:sz w:val="21"/>
                <w:szCs w:val="21"/>
                <w:lang w:eastAsia="ja-JP"/>
              </w:rPr>
              <w:t>2565</w:t>
            </w:r>
            <w:r w:rsidR="00ED74B8" w:rsidRPr="00DF7785">
              <w:rPr>
                <w:rFonts w:ascii="Quicksand" w:eastAsiaTheme="minorEastAsia" w:hAnsi="Quicksand" w:cs="Times New Roman"/>
                <w:sz w:val="21"/>
                <w:szCs w:val="21"/>
                <w:lang w:eastAsia="ja-JP"/>
              </w:rPr>
              <w:t>年（</w:t>
            </w:r>
            <w:r w:rsidR="00ED74B8" w:rsidRPr="00DF7785">
              <w:rPr>
                <w:rFonts w:ascii="Quicksand" w:eastAsiaTheme="minorEastAsia" w:hAnsi="Quicksand" w:cs="Times New Roman"/>
                <w:sz w:val="21"/>
                <w:szCs w:val="21"/>
                <w:lang w:eastAsia="ja-JP"/>
              </w:rPr>
              <w:t>2022</w:t>
            </w:r>
            <w:r w:rsidR="00ED74B8" w:rsidRPr="00DF7785">
              <w:rPr>
                <w:rFonts w:ascii="Quicksand" w:eastAsiaTheme="minorEastAsia" w:hAnsi="Quicksand" w:cs="Times New Roman"/>
                <w:sz w:val="21"/>
                <w:szCs w:val="21"/>
                <w:lang w:eastAsia="ja-JP"/>
              </w:rPr>
              <w:t>年）</w:t>
            </w:r>
            <w:r>
              <w:rPr>
                <w:rFonts w:ascii="Quicksand" w:eastAsiaTheme="minorEastAsia" w:hAnsi="Quicksand" w:cs="Times New Roman" w:hint="eastAsia"/>
                <w:sz w:val="21"/>
                <w:szCs w:val="21"/>
                <w:lang w:eastAsia="ja-JP"/>
              </w:rPr>
              <w:t>」</w:t>
            </w:r>
          </w:p>
          <w:p w14:paraId="7E6B4F6E" w14:textId="66307846"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cs="Times New Roman"/>
                <w:sz w:val="21"/>
                <w:szCs w:val="21"/>
              </w:rPr>
              <w:t>Royal Decree Issued under Revenue Code Governing Exemption of Taxes and Duties (No. 755) B.E. 2565 (2022)</w:t>
            </w:r>
          </w:p>
        </w:tc>
      </w:tr>
      <w:tr w:rsidR="00ED74B8" w:rsidRPr="00DF7785" w14:paraId="4A659742" w14:textId="77777777" w:rsidTr="008815C7">
        <w:trPr>
          <w:trHeight w:val="789"/>
        </w:trPr>
        <w:tc>
          <w:tcPr>
            <w:tcW w:w="445" w:type="dxa"/>
            <w:vMerge/>
            <w:shd w:val="clear" w:color="auto" w:fill="auto"/>
          </w:tcPr>
          <w:p w14:paraId="6C88E2F2" w14:textId="77777777" w:rsidR="00ED74B8" w:rsidRPr="00DF7785" w:rsidRDefault="00ED74B8" w:rsidP="00602B7E">
            <w:pPr>
              <w:spacing w:after="120" w:line="0" w:lineRule="atLeast"/>
              <w:jc w:val="center"/>
              <w:rPr>
                <w:rFonts w:ascii="Quicksand" w:eastAsiaTheme="minorEastAsia" w:hAnsi="Quicksand"/>
                <w:sz w:val="21"/>
                <w:szCs w:val="21"/>
              </w:rPr>
            </w:pPr>
          </w:p>
        </w:tc>
        <w:tc>
          <w:tcPr>
            <w:tcW w:w="8905" w:type="dxa"/>
            <w:shd w:val="clear" w:color="auto" w:fill="auto"/>
          </w:tcPr>
          <w:p w14:paraId="309BAA14" w14:textId="5F2D5022" w:rsidR="00ED74B8" w:rsidRPr="00DF7785" w:rsidRDefault="00ED74B8" w:rsidP="00602B7E">
            <w:pPr>
              <w:spacing w:after="120" w:line="0" w:lineRule="atLeast"/>
              <w:jc w:val="both"/>
              <w:textAlignment w:val="baseline"/>
              <w:rPr>
                <w:rFonts w:ascii="Quicksand" w:eastAsiaTheme="minorEastAsia" w:hAnsi="Quicksand" w:cs="Times New Roman"/>
                <w:color w:val="555555"/>
                <w:sz w:val="21"/>
                <w:szCs w:val="21"/>
                <w:bdr w:val="none" w:sz="0" w:space="0" w:color="auto" w:frame="1"/>
                <w:lang w:eastAsia="ja-JP"/>
              </w:rPr>
            </w:pPr>
            <w:r w:rsidRPr="00DF7785">
              <w:rPr>
                <w:rFonts w:ascii="Quicksand" w:eastAsiaTheme="minorEastAsia" w:hAnsi="Quicksand" w:cs="Times New Roman"/>
                <w:color w:val="555555"/>
                <w:sz w:val="21"/>
                <w:szCs w:val="21"/>
                <w:bdr w:val="none" w:sz="0" w:space="0" w:color="auto" w:frame="1"/>
                <w:lang w:eastAsia="ja-JP"/>
              </w:rPr>
              <w:t>当該勅令は、</w:t>
            </w:r>
            <w:r w:rsidRPr="00DF7785">
              <w:rPr>
                <w:rFonts w:ascii="Quicksand" w:eastAsiaTheme="minorEastAsia" w:hAnsi="Quicksand" w:cs="Times New Roman"/>
                <w:color w:val="555555"/>
                <w:sz w:val="21"/>
                <w:szCs w:val="21"/>
                <w:bdr w:val="none" w:sz="0" w:space="0" w:color="auto" w:frame="1"/>
                <w:lang w:eastAsia="ja-JP"/>
              </w:rPr>
              <w:t>2022</w:t>
            </w:r>
            <w:r w:rsidRPr="00DF7785">
              <w:rPr>
                <w:rFonts w:ascii="Quicksand" w:eastAsiaTheme="minorEastAsia" w:hAnsi="Quicksand" w:cs="Times New Roman"/>
                <w:color w:val="555555"/>
                <w:sz w:val="21"/>
                <w:szCs w:val="21"/>
                <w:bdr w:val="none" w:sz="0" w:space="0" w:color="auto" w:frame="1"/>
                <w:lang w:eastAsia="ja-JP"/>
              </w:rPr>
              <w:t>年</w:t>
            </w:r>
            <w:r w:rsidRPr="00DF7785">
              <w:rPr>
                <w:rFonts w:ascii="Quicksand" w:eastAsiaTheme="minorEastAsia" w:hAnsi="Quicksand" w:cs="Times New Roman"/>
                <w:color w:val="555555"/>
                <w:sz w:val="21"/>
                <w:szCs w:val="21"/>
                <w:bdr w:val="none" w:sz="0" w:space="0" w:color="auto" w:frame="1"/>
                <w:lang w:eastAsia="ja-JP"/>
              </w:rPr>
              <w:t>3</w:t>
            </w:r>
            <w:r w:rsidRPr="00DF7785">
              <w:rPr>
                <w:rFonts w:ascii="Quicksand" w:eastAsiaTheme="minorEastAsia" w:hAnsi="Quicksand" w:cs="Times New Roman"/>
                <w:color w:val="555555"/>
                <w:sz w:val="21"/>
                <w:szCs w:val="21"/>
                <w:bdr w:val="none" w:sz="0" w:space="0" w:color="auto" w:frame="1"/>
                <w:lang w:eastAsia="ja-JP"/>
              </w:rPr>
              <w:t>月</w:t>
            </w:r>
            <w:r w:rsidRPr="00DF7785">
              <w:rPr>
                <w:rFonts w:ascii="Quicksand" w:eastAsiaTheme="minorEastAsia" w:hAnsi="Quicksand" w:cs="Times New Roman"/>
                <w:color w:val="555555"/>
                <w:sz w:val="21"/>
                <w:szCs w:val="21"/>
                <w:bdr w:val="none" w:sz="0" w:space="0" w:color="auto" w:frame="1"/>
                <w:lang w:eastAsia="ja-JP"/>
              </w:rPr>
              <w:t>31</w:t>
            </w:r>
            <w:r w:rsidRPr="00DF7785">
              <w:rPr>
                <w:rFonts w:ascii="Quicksand" w:eastAsiaTheme="minorEastAsia" w:hAnsi="Quicksand" w:cs="Times New Roman"/>
                <w:color w:val="555555"/>
                <w:sz w:val="21"/>
                <w:szCs w:val="21"/>
                <w:bdr w:val="none" w:sz="0" w:space="0" w:color="auto" w:frame="1"/>
                <w:lang w:eastAsia="ja-JP"/>
              </w:rPr>
              <w:t>日に終了したコロナ対策用の物品の寄付に関わる免税措置を延長するものです。</w:t>
            </w:r>
          </w:p>
          <w:p w14:paraId="36FF89C4" w14:textId="257E442F" w:rsidR="00ED74B8" w:rsidRPr="00DF7785" w:rsidRDefault="00ED74B8" w:rsidP="00602B7E">
            <w:pPr>
              <w:spacing w:after="120" w:line="0" w:lineRule="atLeast"/>
              <w:jc w:val="both"/>
              <w:textAlignment w:val="baseline"/>
              <w:rPr>
                <w:rFonts w:ascii="Quicksand" w:eastAsiaTheme="minorEastAsia" w:hAnsi="Quicksand"/>
                <w:sz w:val="21"/>
                <w:szCs w:val="21"/>
                <w:lang w:eastAsia="ja-JP"/>
              </w:rPr>
            </w:pPr>
            <w:r w:rsidRPr="00DF7785">
              <w:rPr>
                <w:rFonts w:ascii="Quicksand" w:eastAsiaTheme="minorEastAsia" w:hAnsi="Quicksand" w:cs="Times New Roman"/>
                <w:color w:val="555555"/>
                <w:sz w:val="21"/>
                <w:szCs w:val="21"/>
                <w:lang w:eastAsia="ja-JP"/>
              </w:rPr>
              <w:t>輸入付加価値税（</w:t>
            </w:r>
            <w:r w:rsidRPr="00DF7785">
              <w:rPr>
                <w:rFonts w:ascii="Quicksand" w:eastAsiaTheme="minorEastAsia" w:hAnsi="Quicksand" w:cs="Times New Roman"/>
                <w:color w:val="555555"/>
                <w:sz w:val="21"/>
                <w:szCs w:val="21"/>
                <w:lang w:eastAsia="ja-JP"/>
              </w:rPr>
              <w:t>VAT</w:t>
            </w:r>
            <w:r w:rsidRPr="00DF7785">
              <w:rPr>
                <w:rFonts w:ascii="Quicksand" w:eastAsiaTheme="minorEastAsia" w:hAnsi="Quicksand" w:cs="Times New Roman"/>
                <w:color w:val="555555"/>
                <w:sz w:val="21"/>
                <w:szCs w:val="21"/>
                <w:lang w:eastAsia="ja-JP"/>
              </w:rPr>
              <w:t>）：指定の医療機関、その他政府機関、及び適格医療機関・組織へ寄付されるコロナの</w:t>
            </w:r>
            <w:r w:rsidRPr="00DF7785">
              <w:rPr>
                <w:rFonts w:ascii="Quicksand" w:eastAsiaTheme="minorEastAsia" w:hAnsi="Quicksand"/>
                <w:sz w:val="21"/>
                <w:szCs w:val="21"/>
                <w:lang w:eastAsia="ja-JP"/>
              </w:rPr>
              <w:t>治療、診断、又は予防用の物品は</w:t>
            </w:r>
            <w:r w:rsidR="00292802">
              <w:rPr>
                <w:rFonts w:ascii="Quicksand" w:eastAsiaTheme="minorEastAsia" w:hAnsi="Quicksand" w:hint="eastAsia"/>
                <w:sz w:val="21"/>
                <w:szCs w:val="21"/>
                <w:lang w:eastAsia="ja-JP"/>
              </w:rPr>
              <w:t>、</w:t>
            </w:r>
            <w:r w:rsidRPr="00DF7785">
              <w:rPr>
                <w:rFonts w:ascii="Quicksand" w:eastAsiaTheme="minorEastAsia" w:hAnsi="Quicksand"/>
                <w:sz w:val="21"/>
                <w:szCs w:val="21"/>
                <w:lang w:eastAsia="ja-JP"/>
              </w:rPr>
              <w:t>その輸入に当たっての</w:t>
            </w:r>
            <w:r w:rsidRPr="00DF7785">
              <w:rPr>
                <w:rFonts w:ascii="Quicksand" w:eastAsiaTheme="minorEastAsia" w:hAnsi="Quicksand"/>
                <w:sz w:val="21"/>
                <w:szCs w:val="21"/>
                <w:lang w:eastAsia="ja-JP"/>
              </w:rPr>
              <w:t>VAT</w:t>
            </w:r>
            <w:r w:rsidRPr="00DF7785">
              <w:rPr>
                <w:rFonts w:ascii="Quicksand" w:eastAsiaTheme="minorEastAsia" w:hAnsi="Quicksand"/>
                <w:sz w:val="21"/>
                <w:szCs w:val="21"/>
                <w:lang w:eastAsia="ja-JP"/>
              </w:rPr>
              <w:t>が免除となります。</w:t>
            </w:r>
            <w:r w:rsidR="006D7DF4">
              <w:rPr>
                <w:rFonts w:ascii="Quicksand" w:eastAsiaTheme="minorEastAsia" w:hAnsi="Quicksand" w:hint="eastAsia"/>
                <w:sz w:val="21"/>
                <w:szCs w:val="21"/>
                <w:lang w:eastAsia="ja-JP"/>
              </w:rPr>
              <w:t>当該措置は、</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4</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1</w:t>
            </w:r>
            <w:r w:rsidRPr="00DF7785">
              <w:rPr>
                <w:rFonts w:ascii="Quicksand" w:eastAsiaTheme="minorEastAsia" w:hAnsi="Quicksand"/>
                <w:sz w:val="21"/>
                <w:szCs w:val="21"/>
                <w:lang w:eastAsia="ja-JP"/>
              </w:rPr>
              <w:t>日～</w:t>
            </w:r>
            <w:r w:rsidRPr="00DF7785">
              <w:rPr>
                <w:rFonts w:ascii="Quicksand" w:eastAsiaTheme="minorEastAsia" w:hAnsi="Quicksand"/>
                <w:sz w:val="21"/>
                <w:szCs w:val="21"/>
                <w:lang w:eastAsia="ja-JP"/>
              </w:rPr>
              <w:t>2023</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3</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31</w:t>
            </w:r>
            <w:r w:rsidRPr="00DF7785">
              <w:rPr>
                <w:rFonts w:ascii="Quicksand" w:eastAsiaTheme="minorEastAsia" w:hAnsi="Quicksand"/>
                <w:sz w:val="21"/>
                <w:szCs w:val="21"/>
                <w:lang w:eastAsia="ja-JP"/>
              </w:rPr>
              <w:t>日迄の間に輸入及び寄付された物品に限られます。</w:t>
            </w:r>
          </w:p>
          <w:p w14:paraId="197F3FEB" w14:textId="2514636A" w:rsidR="00ED74B8" w:rsidRDefault="00ED74B8" w:rsidP="00602B7E">
            <w:pPr>
              <w:spacing w:after="120" w:line="0" w:lineRule="atLeast"/>
              <w:jc w:val="both"/>
              <w:textAlignment w:val="baseline"/>
              <w:rPr>
                <w:rFonts w:ascii="Quicksand" w:eastAsiaTheme="minorEastAsia" w:hAnsi="Quicksand"/>
                <w:sz w:val="21"/>
                <w:szCs w:val="21"/>
                <w:lang w:eastAsia="ja-JP"/>
              </w:rPr>
            </w:pPr>
            <w:r w:rsidRPr="00DF7785">
              <w:rPr>
                <w:rFonts w:ascii="Quicksand" w:eastAsiaTheme="minorEastAsia" w:hAnsi="Quicksand"/>
                <w:sz w:val="21"/>
                <w:szCs w:val="21"/>
                <w:lang w:eastAsia="ja-JP"/>
              </w:rPr>
              <w:t>所得税及び</w:t>
            </w:r>
            <w:r w:rsidRPr="00DF7785">
              <w:rPr>
                <w:rFonts w:ascii="Quicksand" w:eastAsiaTheme="minorEastAsia" w:hAnsi="Quicksand"/>
                <w:sz w:val="21"/>
                <w:szCs w:val="21"/>
                <w:lang w:eastAsia="ja-JP"/>
              </w:rPr>
              <w:t>VAT</w:t>
            </w:r>
            <w:r w:rsidRPr="00DF7785">
              <w:rPr>
                <w:rFonts w:ascii="Quicksand" w:eastAsiaTheme="minorEastAsia" w:hAnsi="Quicksand"/>
                <w:sz w:val="21"/>
                <w:szCs w:val="21"/>
                <w:lang w:eastAsia="ja-JP"/>
              </w:rPr>
              <w:t>：上記に関連する適格寄付の受領者は、該当物品の受領による所得の益金算入及び</w:t>
            </w:r>
            <w:r w:rsidRPr="00DF7785">
              <w:rPr>
                <w:rFonts w:ascii="Quicksand" w:eastAsiaTheme="minorEastAsia" w:hAnsi="Quicksand"/>
                <w:sz w:val="21"/>
                <w:szCs w:val="21"/>
                <w:lang w:eastAsia="ja-JP"/>
              </w:rPr>
              <w:t>VAT</w:t>
            </w:r>
            <w:r w:rsidRPr="00DF7785">
              <w:rPr>
                <w:rFonts w:ascii="Quicksand" w:eastAsiaTheme="minorEastAsia" w:hAnsi="Quicksand"/>
                <w:sz w:val="21"/>
                <w:szCs w:val="21"/>
                <w:lang w:eastAsia="ja-JP"/>
              </w:rPr>
              <w:t>が免除されます。ただし、譲渡する者は当該物品の取得費用をその法人税の計算に当たって損金算入してはなりません。</w:t>
            </w:r>
            <w:r w:rsidR="006D7DF4">
              <w:rPr>
                <w:rFonts w:ascii="Quicksand" w:eastAsiaTheme="minorEastAsia" w:hAnsi="Quicksand" w:hint="eastAsia"/>
                <w:sz w:val="21"/>
                <w:szCs w:val="21"/>
                <w:lang w:eastAsia="ja-JP"/>
              </w:rPr>
              <w:t>当該措置は、</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4</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1</w:t>
            </w:r>
            <w:r w:rsidRPr="00DF7785">
              <w:rPr>
                <w:rFonts w:ascii="Quicksand" w:eastAsiaTheme="minorEastAsia" w:hAnsi="Quicksand"/>
                <w:sz w:val="21"/>
                <w:szCs w:val="21"/>
                <w:lang w:eastAsia="ja-JP"/>
              </w:rPr>
              <w:t>日～</w:t>
            </w:r>
            <w:r w:rsidRPr="00DF7785">
              <w:rPr>
                <w:rFonts w:ascii="Quicksand" w:eastAsiaTheme="minorEastAsia" w:hAnsi="Quicksand"/>
                <w:sz w:val="21"/>
                <w:szCs w:val="21"/>
                <w:lang w:eastAsia="ja-JP"/>
              </w:rPr>
              <w:t>2023</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3</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31</w:t>
            </w:r>
            <w:r w:rsidRPr="00DF7785">
              <w:rPr>
                <w:rFonts w:ascii="Quicksand" w:eastAsiaTheme="minorEastAsia" w:hAnsi="Quicksand"/>
                <w:sz w:val="21"/>
                <w:szCs w:val="21"/>
                <w:lang w:eastAsia="ja-JP"/>
              </w:rPr>
              <w:t>日迄の間の寄付に限ります。</w:t>
            </w:r>
          </w:p>
          <w:p w14:paraId="30B5D2D2" w14:textId="41C3E719" w:rsidR="00491ECF" w:rsidRPr="00DF7785" w:rsidRDefault="00491ECF" w:rsidP="00602B7E">
            <w:pPr>
              <w:spacing w:after="120" w:line="0" w:lineRule="atLeast"/>
              <w:jc w:val="both"/>
              <w:textAlignment w:val="baseline"/>
              <w:rPr>
                <w:rFonts w:ascii="Quicksand" w:eastAsiaTheme="minorEastAsia" w:hAnsi="Quicksand"/>
                <w:sz w:val="21"/>
                <w:szCs w:val="21"/>
                <w:lang w:eastAsia="ja-JP"/>
              </w:rPr>
            </w:pPr>
            <w:r w:rsidRPr="00DF7785">
              <w:rPr>
                <w:rFonts w:ascii="Quicksand" w:eastAsiaTheme="minorEastAsia" w:hAnsi="Quicksand"/>
                <w:sz w:val="21"/>
                <w:szCs w:val="21"/>
                <w:lang w:eastAsia="ja-JP"/>
              </w:rPr>
              <w:t>施行：官報出版日翌日</w:t>
            </w:r>
          </w:p>
        </w:tc>
      </w:tr>
      <w:tr w:rsidR="00ED74B8" w:rsidRPr="00DF7785" w14:paraId="1049B83B" w14:textId="2A0AF4E7" w:rsidTr="008815C7">
        <w:trPr>
          <w:cnfStyle w:val="000000100000" w:firstRow="0" w:lastRow="0" w:firstColumn="0" w:lastColumn="0" w:oddVBand="0" w:evenVBand="0" w:oddHBand="1" w:evenHBand="0" w:firstRowFirstColumn="0" w:firstRowLastColumn="0" w:lastRowFirstColumn="0" w:lastRowLastColumn="0"/>
          <w:trHeight w:val="483"/>
        </w:trPr>
        <w:tc>
          <w:tcPr>
            <w:tcW w:w="445" w:type="dxa"/>
            <w:vMerge w:val="restart"/>
            <w:shd w:val="clear" w:color="auto" w:fill="DAF3FE"/>
          </w:tcPr>
          <w:p w14:paraId="487E8D55" w14:textId="0C4C2EF3" w:rsidR="00ED74B8" w:rsidRPr="00DF7785" w:rsidRDefault="00ED74B8" w:rsidP="00602B7E">
            <w:pPr>
              <w:spacing w:after="120" w:line="0" w:lineRule="atLeast"/>
              <w:jc w:val="center"/>
              <w:rPr>
                <w:rFonts w:ascii="Quicksand" w:eastAsiaTheme="minorEastAsia" w:hAnsi="Quicksand"/>
                <w:sz w:val="21"/>
                <w:szCs w:val="21"/>
                <w:lang w:eastAsia="ja-JP"/>
              </w:rPr>
            </w:pPr>
            <w:r w:rsidRPr="00DF7785">
              <w:rPr>
                <w:rFonts w:ascii="Quicksand" w:eastAsiaTheme="minorEastAsia" w:hAnsi="Quicksand"/>
                <w:sz w:val="21"/>
                <w:szCs w:val="21"/>
                <w:lang w:eastAsia="ja-JP"/>
              </w:rPr>
              <w:t>11</w:t>
            </w:r>
          </w:p>
        </w:tc>
        <w:tc>
          <w:tcPr>
            <w:tcW w:w="8905" w:type="dxa"/>
            <w:shd w:val="clear" w:color="auto" w:fill="DAF3FE"/>
          </w:tcPr>
          <w:p w14:paraId="01620283" w14:textId="5922D3AA" w:rsidR="00ED74B8" w:rsidRPr="00DF7785" w:rsidRDefault="00ED74B8" w:rsidP="00602B7E">
            <w:pPr>
              <w:spacing w:after="120" w:line="0" w:lineRule="atLeast"/>
              <w:jc w:val="both"/>
              <w:rPr>
                <w:rFonts w:ascii="Quicksand" w:eastAsiaTheme="minorEastAsia" w:hAnsi="Quicksand"/>
                <w:b/>
                <w:bCs/>
                <w:sz w:val="21"/>
                <w:szCs w:val="21"/>
                <w:lang w:eastAsia="ja-JP"/>
              </w:rPr>
            </w:pPr>
            <w:r w:rsidRPr="00DF7785">
              <w:rPr>
                <w:rFonts w:ascii="Quicksand" w:eastAsiaTheme="minorEastAsia" w:hAnsi="Quicksand"/>
                <w:b/>
                <w:bCs/>
                <w:color w:val="002060"/>
                <w:sz w:val="21"/>
                <w:szCs w:val="21"/>
                <w:lang w:eastAsia="ja-JP"/>
              </w:rPr>
              <w:t>特別経済開発区における「専門家」及び「技能労働者」の税務措置に関わる細則</w:t>
            </w:r>
          </w:p>
        </w:tc>
      </w:tr>
      <w:tr w:rsidR="00ED74B8" w:rsidRPr="00DF7785" w14:paraId="4E72BB7F" w14:textId="77777777" w:rsidTr="008815C7">
        <w:trPr>
          <w:trHeight w:val="377"/>
        </w:trPr>
        <w:tc>
          <w:tcPr>
            <w:tcW w:w="445" w:type="dxa"/>
            <w:vMerge/>
            <w:shd w:val="clear" w:color="auto" w:fill="DAF3FE"/>
          </w:tcPr>
          <w:p w14:paraId="790EA6D3" w14:textId="77777777" w:rsidR="00ED74B8" w:rsidRPr="00DF7785" w:rsidRDefault="00ED74B8" w:rsidP="00602B7E">
            <w:pPr>
              <w:spacing w:after="120" w:line="0" w:lineRule="atLeast"/>
              <w:jc w:val="both"/>
              <w:rPr>
                <w:rFonts w:ascii="Quicksand" w:eastAsiaTheme="minorEastAsia" w:hAnsi="Quicksand"/>
                <w:sz w:val="21"/>
                <w:szCs w:val="21"/>
                <w:lang w:eastAsia="ja-JP"/>
              </w:rPr>
            </w:pPr>
          </w:p>
        </w:tc>
        <w:tc>
          <w:tcPr>
            <w:tcW w:w="8905" w:type="dxa"/>
            <w:shd w:val="clear" w:color="auto" w:fill="DAF3FE"/>
          </w:tcPr>
          <w:p w14:paraId="4222DC85" w14:textId="6750E84D" w:rsidR="00ED74B8" w:rsidRPr="00DF7785" w:rsidRDefault="00ED74B8" w:rsidP="00602B7E">
            <w:pPr>
              <w:spacing w:after="120" w:line="0" w:lineRule="atLeast"/>
              <w:jc w:val="both"/>
              <w:rPr>
                <w:rFonts w:ascii="Quicksand" w:eastAsiaTheme="minorEastAsia" w:hAnsi="Quicksand"/>
                <w:b/>
                <w:bCs/>
                <w:color w:val="002060"/>
                <w:sz w:val="21"/>
                <w:szCs w:val="21"/>
                <w:lang w:eastAsia="ja-JP"/>
              </w:rPr>
            </w:pPr>
            <w:r w:rsidRPr="00DF7785">
              <w:rPr>
                <w:rFonts w:ascii="Quicksand" w:eastAsiaTheme="minorEastAsia" w:hAnsi="Quicksand"/>
                <w:sz w:val="21"/>
                <w:szCs w:val="21"/>
                <w:lang w:eastAsia="ja-JP"/>
              </w:rPr>
              <w:t>歳入局ホームページ（</w:t>
            </w:r>
            <w:r w:rsidRPr="00DF7785">
              <w:rPr>
                <w:rFonts w:ascii="Quicksand" w:eastAsiaTheme="minorEastAsia" w:hAnsi="Quicksand"/>
                <w:sz w:val="21"/>
                <w:szCs w:val="21"/>
                <w:lang w:eastAsia="ja-JP"/>
              </w:rPr>
              <w:t>2022</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7</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12</w:t>
            </w:r>
            <w:r w:rsidRPr="00DF7785">
              <w:rPr>
                <w:rFonts w:ascii="Quicksand" w:eastAsiaTheme="minorEastAsia" w:hAnsi="Quicksand"/>
                <w:sz w:val="21"/>
                <w:szCs w:val="21"/>
                <w:lang w:eastAsia="ja-JP"/>
              </w:rPr>
              <w:t>日現在）</w:t>
            </w:r>
          </w:p>
        </w:tc>
      </w:tr>
      <w:tr w:rsidR="00ED74B8" w:rsidRPr="00DF7785" w14:paraId="6043D936" w14:textId="77777777" w:rsidTr="008815C7">
        <w:trPr>
          <w:cnfStyle w:val="000000100000" w:firstRow="0" w:lastRow="0" w:firstColumn="0" w:lastColumn="0" w:oddVBand="0" w:evenVBand="0" w:oddHBand="1" w:evenHBand="0" w:firstRowFirstColumn="0" w:firstRowLastColumn="0" w:lastRowFirstColumn="0" w:lastRowLastColumn="0"/>
          <w:trHeight w:val="325"/>
        </w:trPr>
        <w:tc>
          <w:tcPr>
            <w:tcW w:w="445" w:type="dxa"/>
            <w:vMerge/>
            <w:shd w:val="clear" w:color="auto" w:fill="DAF3FE"/>
          </w:tcPr>
          <w:p w14:paraId="0CC63868" w14:textId="77777777" w:rsidR="00ED74B8" w:rsidRPr="00DF7785" w:rsidRDefault="00ED74B8" w:rsidP="00602B7E">
            <w:pPr>
              <w:spacing w:after="120" w:line="0" w:lineRule="atLeast"/>
              <w:jc w:val="both"/>
              <w:rPr>
                <w:rFonts w:ascii="Quicksand" w:eastAsiaTheme="minorEastAsia" w:hAnsi="Quicksand"/>
                <w:sz w:val="21"/>
                <w:szCs w:val="21"/>
                <w:lang w:eastAsia="ja-JP"/>
              </w:rPr>
            </w:pPr>
          </w:p>
        </w:tc>
        <w:tc>
          <w:tcPr>
            <w:tcW w:w="8905" w:type="dxa"/>
            <w:shd w:val="clear" w:color="auto" w:fill="DAF3FE"/>
          </w:tcPr>
          <w:p w14:paraId="6F325084" w14:textId="56F1C802" w:rsidR="00BD33A8" w:rsidRDefault="00BD33A8" w:rsidP="00602B7E">
            <w:pPr>
              <w:spacing w:after="120" w:line="0" w:lineRule="atLeast"/>
              <w:jc w:val="both"/>
              <w:rPr>
                <w:rFonts w:ascii="Quicksand" w:eastAsiaTheme="minorEastAsia" w:hAnsi="Quicksand"/>
                <w:sz w:val="21"/>
                <w:szCs w:val="21"/>
                <w:lang w:eastAsia="ja-JP"/>
              </w:rPr>
            </w:pPr>
            <w:r>
              <w:rPr>
                <w:rFonts w:ascii="Quicksand" w:eastAsiaTheme="minorEastAsia" w:hAnsi="Quicksand" w:hint="eastAsia"/>
                <w:sz w:val="21"/>
                <w:szCs w:val="21"/>
                <w:lang w:eastAsia="ja-JP"/>
              </w:rPr>
              <w:t>表題：「</w:t>
            </w:r>
            <w:r w:rsidR="00ED74B8" w:rsidRPr="00DF7785">
              <w:rPr>
                <w:rFonts w:ascii="Quicksand" w:eastAsiaTheme="minorEastAsia" w:hAnsi="Quicksand"/>
                <w:sz w:val="21"/>
                <w:szCs w:val="21"/>
                <w:lang w:eastAsia="ja-JP"/>
              </w:rPr>
              <w:t>歳入局局長通達　所得税に関して</w:t>
            </w:r>
            <w:r w:rsidR="00ED74B8" w:rsidRPr="00DF7785">
              <w:rPr>
                <w:rFonts w:ascii="Quicksand" w:eastAsiaTheme="minorEastAsia" w:hAnsi="Quicksand"/>
                <w:sz w:val="21"/>
                <w:szCs w:val="21"/>
                <w:lang w:eastAsia="ja-JP"/>
              </w:rPr>
              <w:t xml:space="preserve"> </w:t>
            </w:r>
            <w:r w:rsidR="009F7AEF">
              <w:rPr>
                <w:rFonts w:ascii="Quicksand" w:eastAsiaTheme="minorEastAsia" w:hAnsi="Quicksand" w:cs="Times New Roman"/>
                <w:sz w:val="21"/>
                <w:szCs w:val="21"/>
                <w:lang w:eastAsia="ja-JP"/>
              </w:rPr>
              <w:t>–</w:t>
            </w:r>
            <w:r w:rsidR="00ED74B8" w:rsidRPr="00DF7785">
              <w:rPr>
                <w:rFonts w:ascii="Quicksand" w:eastAsiaTheme="minorEastAsia" w:hAnsi="Quicksand" w:cs="Times New Roman"/>
                <w:sz w:val="21"/>
                <w:szCs w:val="21"/>
                <w:lang w:eastAsia="ja-JP"/>
              </w:rPr>
              <w:t xml:space="preserve"> </w:t>
            </w:r>
            <w:r w:rsidR="009F7AEF">
              <w:rPr>
                <w:rFonts w:ascii="Quicksand" w:eastAsiaTheme="minorEastAsia" w:hAnsi="Quicksand" w:cs="Times New Roman" w:hint="eastAsia"/>
                <w:sz w:val="21"/>
                <w:szCs w:val="21"/>
                <w:lang w:eastAsia="ja-JP"/>
              </w:rPr>
              <w:t>第</w:t>
            </w:r>
            <w:r w:rsidR="00ED74B8" w:rsidRPr="00DF7785">
              <w:rPr>
                <w:rFonts w:ascii="Quicksand" w:eastAsiaTheme="minorEastAsia" w:hAnsi="Quicksand"/>
                <w:sz w:val="21"/>
                <w:szCs w:val="21"/>
                <w:lang w:eastAsia="ja-JP"/>
              </w:rPr>
              <w:t>426</w:t>
            </w:r>
            <w:r w:rsidR="00ED74B8" w:rsidRPr="00DF7785">
              <w:rPr>
                <w:rFonts w:ascii="Quicksand" w:eastAsiaTheme="minorEastAsia" w:hAnsi="Quicksand"/>
                <w:sz w:val="21"/>
                <w:szCs w:val="21"/>
                <w:lang w:eastAsia="ja-JP"/>
              </w:rPr>
              <w:t>号　特別経済開発区で事業を営む会社の所得税の軽減及び免除に関する基準、手続、及び条件の規定</w:t>
            </w:r>
            <w:r>
              <w:rPr>
                <w:rFonts w:ascii="Quicksand" w:eastAsiaTheme="minorEastAsia" w:hAnsi="Quicksand" w:hint="eastAsia"/>
                <w:sz w:val="21"/>
                <w:szCs w:val="21"/>
                <w:lang w:eastAsia="ja-JP"/>
              </w:rPr>
              <w:t>」</w:t>
            </w:r>
          </w:p>
          <w:p w14:paraId="4EA30D58" w14:textId="30398F2E" w:rsidR="00ED74B8" w:rsidRPr="00DF7785" w:rsidRDefault="00BD33A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rPr>
              <w:t>Notice of Director-General of Revenue Department Relating to Income Tax (No. 426) Re Prescription of Bases, Procedures, and Conditions on Reduction of Rates and Exemption of Income Tax of Companies Operating Businesses in Exclusive Development Zone</w:t>
            </w:r>
          </w:p>
        </w:tc>
      </w:tr>
      <w:tr w:rsidR="00ED74B8" w:rsidRPr="00DF7785" w14:paraId="0742DE34" w14:textId="77777777" w:rsidTr="00DC308B">
        <w:trPr>
          <w:trHeight w:val="980"/>
        </w:trPr>
        <w:tc>
          <w:tcPr>
            <w:tcW w:w="445" w:type="dxa"/>
            <w:vMerge/>
            <w:shd w:val="clear" w:color="auto" w:fill="DAF3FE"/>
          </w:tcPr>
          <w:p w14:paraId="7A0F692C" w14:textId="77777777" w:rsidR="00ED74B8" w:rsidRPr="00DF7785" w:rsidRDefault="00ED74B8" w:rsidP="00602B7E">
            <w:pPr>
              <w:spacing w:after="120" w:line="0" w:lineRule="atLeast"/>
              <w:jc w:val="both"/>
              <w:rPr>
                <w:rFonts w:ascii="Quicksand" w:eastAsiaTheme="minorEastAsia" w:hAnsi="Quicksand"/>
                <w:sz w:val="21"/>
                <w:szCs w:val="21"/>
                <w:lang w:eastAsia="ja-JP"/>
              </w:rPr>
            </w:pPr>
          </w:p>
        </w:tc>
        <w:tc>
          <w:tcPr>
            <w:tcW w:w="8905" w:type="dxa"/>
            <w:shd w:val="clear" w:color="auto" w:fill="DAF3FE"/>
          </w:tcPr>
          <w:p w14:paraId="7E8B6F94" w14:textId="41E57B43"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当該通達は、勅令第</w:t>
            </w:r>
            <w:r w:rsidRPr="00DF7785">
              <w:rPr>
                <w:rFonts w:ascii="Quicksand" w:eastAsiaTheme="minorEastAsia" w:hAnsi="Quicksand"/>
                <w:sz w:val="21"/>
                <w:szCs w:val="21"/>
                <w:lang w:eastAsia="ja-JP"/>
              </w:rPr>
              <w:t>731</w:t>
            </w:r>
            <w:r w:rsidRPr="00DF7785">
              <w:rPr>
                <w:rFonts w:ascii="Quicksand" w:eastAsiaTheme="minorEastAsia" w:hAnsi="Quicksand"/>
                <w:sz w:val="21"/>
                <w:szCs w:val="21"/>
                <w:lang w:eastAsia="ja-JP"/>
              </w:rPr>
              <w:t>号（</w:t>
            </w:r>
            <w:r w:rsidRPr="00DF7785">
              <w:rPr>
                <w:rFonts w:ascii="Quicksand" w:eastAsiaTheme="minorEastAsia" w:hAnsi="Quicksand"/>
                <w:sz w:val="21"/>
                <w:szCs w:val="21"/>
                <w:lang w:eastAsia="ja-JP"/>
              </w:rPr>
              <w:t>2021</w:t>
            </w:r>
            <w:r w:rsidRPr="00DF7785">
              <w:rPr>
                <w:rFonts w:ascii="Quicksand" w:eastAsiaTheme="minorEastAsia" w:hAnsi="Quicksand"/>
                <w:sz w:val="21"/>
                <w:szCs w:val="21"/>
                <w:lang w:eastAsia="ja-JP"/>
              </w:rPr>
              <w:t>年</w:t>
            </w:r>
            <w:r w:rsidRPr="00DF7785">
              <w:rPr>
                <w:rFonts w:ascii="Quicksand" w:eastAsiaTheme="minorEastAsia" w:hAnsi="Quicksand"/>
                <w:sz w:val="21"/>
                <w:szCs w:val="21"/>
                <w:lang w:eastAsia="ja-JP"/>
              </w:rPr>
              <w:t>11</w:t>
            </w:r>
            <w:r w:rsidRPr="00DF7785">
              <w:rPr>
                <w:rFonts w:ascii="Quicksand" w:eastAsiaTheme="minorEastAsia" w:hAnsi="Quicksand"/>
                <w:sz w:val="21"/>
                <w:szCs w:val="21"/>
                <w:lang w:eastAsia="ja-JP"/>
              </w:rPr>
              <w:t>月</w:t>
            </w:r>
            <w:r w:rsidRPr="00DF7785">
              <w:rPr>
                <w:rFonts w:ascii="Quicksand" w:eastAsiaTheme="minorEastAsia" w:hAnsi="Quicksand"/>
                <w:sz w:val="21"/>
                <w:szCs w:val="21"/>
                <w:lang w:eastAsia="ja-JP"/>
              </w:rPr>
              <w:t>9</w:t>
            </w:r>
            <w:r w:rsidRPr="00DF7785">
              <w:rPr>
                <w:rFonts w:ascii="Quicksand" w:eastAsiaTheme="minorEastAsia" w:hAnsi="Quicksand"/>
                <w:sz w:val="21"/>
                <w:szCs w:val="21"/>
                <w:lang w:eastAsia="ja-JP"/>
              </w:rPr>
              <w:t>日施行）で規定する優遇措置を受けるための細則になります。</w:t>
            </w:r>
          </w:p>
          <w:p w14:paraId="734448AC" w14:textId="77777777" w:rsidR="00417D43"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当該通達で「専門家」もしくは「技能労働者」と認定されるための条件等を規定しています。</w:t>
            </w:r>
          </w:p>
          <w:p w14:paraId="579173DC" w14:textId="77777777" w:rsidR="00417D43"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「技能労働者」は（ア）少なくとも専門学校卒、（イ）労働基準試験のレベル２に合格していること、及び（ウ）関係する職に</w:t>
            </w:r>
            <w:r w:rsidRPr="00DF7785">
              <w:rPr>
                <w:rFonts w:ascii="Quicksand" w:eastAsiaTheme="minorEastAsia" w:hAnsi="Quicksand"/>
                <w:sz w:val="21"/>
                <w:szCs w:val="21"/>
                <w:lang w:eastAsia="ja-JP"/>
              </w:rPr>
              <w:t>5</w:t>
            </w:r>
            <w:r w:rsidRPr="00DF7785">
              <w:rPr>
                <w:rFonts w:ascii="Quicksand" w:eastAsiaTheme="minorEastAsia" w:hAnsi="Quicksand"/>
                <w:sz w:val="21"/>
                <w:szCs w:val="21"/>
                <w:lang w:eastAsia="ja-JP"/>
              </w:rPr>
              <w:t>年以上就いていること、が条件となっています。</w:t>
            </w:r>
          </w:p>
          <w:p w14:paraId="46446AF0" w14:textId="1DA4D523"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「専門家」は（ア）すくなくとも四大を卒業し；且つ（イ）関係する職に８年以上就いていることが条件となります。</w:t>
            </w:r>
          </w:p>
          <w:p w14:paraId="01022B9D" w14:textId="62A78B04" w:rsidR="00ED74B8" w:rsidRPr="00DF7785" w:rsidRDefault="00ED74B8" w:rsidP="00602B7E">
            <w:pPr>
              <w:spacing w:after="120" w:line="0" w:lineRule="atLeast"/>
              <w:jc w:val="both"/>
              <w:rPr>
                <w:rFonts w:ascii="Quicksand" w:eastAsiaTheme="minorEastAsia" w:hAnsi="Quicksand"/>
                <w:sz w:val="21"/>
                <w:szCs w:val="21"/>
                <w:lang w:eastAsia="ja-JP"/>
              </w:rPr>
            </w:pPr>
            <w:r w:rsidRPr="00DF7785">
              <w:rPr>
                <w:rFonts w:ascii="Quicksand" w:eastAsiaTheme="minorEastAsia" w:hAnsi="Quicksand"/>
                <w:sz w:val="21"/>
                <w:szCs w:val="21"/>
                <w:lang w:eastAsia="ja-JP"/>
              </w:rPr>
              <w:t>勅令第</w:t>
            </w:r>
            <w:r w:rsidRPr="00DF7785">
              <w:rPr>
                <w:rFonts w:ascii="Quicksand" w:eastAsiaTheme="minorEastAsia" w:hAnsi="Quicksand"/>
                <w:sz w:val="21"/>
                <w:szCs w:val="21"/>
                <w:lang w:eastAsia="ja-JP"/>
              </w:rPr>
              <w:t>731</w:t>
            </w:r>
            <w:r w:rsidRPr="00DF7785">
              <w:rPr>
                <w:rFonts w:ascii="Quicksand" w:eastAsiaTheme="minorEastAsia" w:hAnsi="Quicksand"/>
                <w:sz w:val="21"/>
                <w:szCs w:val="21"/>
                <w:lang w:eastAsia="ja-JP"/>
              </w:rPr>
              <w:t>号で規定する税務上の優遇措置を受ける</w:t>
            </w:r>
            <w:r w:rsidR="00FD6FFB">
              <w:rPr>
                <w:rFonts w:ascii="Quicksand" w:eastAsiaTheme="minorEastAsia" w:hAnsi="Quicksand" w:hint="eastAsia"/>
                <w:sz w:val="21"/>
                <w:szCs w:val="21"/>
                <w:lang w:eastAsia="ja-JP"/>
              </w:rPr>
              <w:t>に当たって</w:t>
            </w:r>
            <w:r w:rsidRPr="00DF7785">
              <w:rPr>
                <w:rFonts w:ascii="Quicksand" w:eastAsiaTheme="minorEastAsia" w:hAnsi="Quicksand"/>
                <w:sz w:val="21"/>
                <w:szCs w:val="21"/>
                <w:lang w:eastAsia="ja-JP"/>
              </w:rPr>
              <w:t>雇用者は、「専門家」もしくは「技能労働者」の名前、及び関係書類等を所轄歳入局事務所にて提出・登録をすることが求められます。</w:t>
            </w:r>
          </w:p>
          <w:p w14:paraId="63CE954F" w14:textId="2D047A2E" w:rsidR="00ED74B8" w:rsidRPr="00DF7785" w:rsidRDefault="00ED74B8" w:rsidP="00602B7E">
            <w:pPr>
              <w:spacing w:after="120" w:line="0" w:lineRule="atLeast"/>
              <w:jc w:val="both"/>
              <w:rPr>
                <w:rFonts w:ascii="Quicksand" w:eastAsiaTheme="minorEastAsia" w:hAnsi="Quicksand"/>
                <w:sz w:val="21"/>
                <w:szCs w:val="21"/>
                <w:cs/>
                <w:lang w:eastAsia="ja-JP"/>
              </w:rPr>
            </w:pPr>
            <w:r w:rsidRPr="00DF7785">
              <w:rPr>
                <w:rFonts w:ascii="Quicksand" w:eastAsiaTheme="minorEastAsia" w:hAnsi="Quicksand"/>
                <w:sz w:val="21"/>
                <w:szCs w:val="21"/>
                <w:lang w:eastAsia="ja-JP"/>
              </w:rPr>
              <w:t>株式投資額の二倍の法人税免税措置を受ける条件として、その法人は（１）特別経済開発区（ナラティワート県、パッタニ県、及びヤーラー県）内にて当該投資より１年以上前に事業を営んでいないこと、及び（２）原則的に、特別経済開発区内の会社の株式を売却、又は法人パートナーシップのパートナーの地位を終了していないこと</w:t>
            </w:r>
            <w:r w:rsidR="000C2263">
              <w:rPr>
                <w:rFonts w:ascii="Quicksand" w:eastAsiaTheme="minorEastAsia" w:hAnsi="Quicksand" w:hint="eastAsia"/>
                <w:sz w:val="21"/>
                <w:szCs w:val="21"/>
                <w:lang w:eastAsia="ja-JP"/>
              </w:rPr>
              <w:t>が挙げられています。</w:t>
            </w:r>
          </w:p>
        </w:tc>
      </w:tr>
    </w:tbl>
    <w:p w14:paraId="5EB9022F" w14:textId="77777777" w:rsidR="00864DB0" w:rsidRDefault="00864DB0" w:rsidP="00561D44">
      <w:pPr>
        <w:spacing w:after="0" w:line="0" w:lineRule="atLeast"/>
        <w:rPr>
          <w:rFonts w:ascii="Quicksand" w:eastAsiaTheme="minorEastAsia" w:hAnsi="Quicksand"/>
          <w:sz w:val="21"/>
          <w:szCs w:val="21"/>
          <w:lang w:eastAsia="ja-JP"/>
        </w:rPr>
      </w:pPr>
    </w:p>
    <w:sectPr w:rsidR="00864DB0" w:rsidSect="006B62C4">
      <w:footerReference w:type="default" r:id="rId8"/>
      <w:pgSz w:w="11906" w:h="16838" w:code="9"/>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665E" w14:textId="77777777" w:rsidR="00836ED5" w:rsidRDefault="00836ED5" w:rsidP="00EE103F">
      <w:pPr>
        <w:spacing w:after="0" w:line="240" w:lineRule="auto"/>
      </w:pPr>
      <w:r>
        <w:separator/>
      </w:r>
    </w:p>
  </w:endnote>
  <w:endnote w:type="continuationSeparator" w:id="0">
    <w:p w14:paraId="76A3CC02" w14:textId="77777777" w:rsidR="00836ED5" w:rsidRDefault="00836ED5" w:rsidP="00EE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H Sarabun New">
    <w:altName w:val="Browallia New"/>
    <w:charset w:val="00"/>
    <w:family w:val="swiss"/>
    <w:pitch w:val="variable"/>
    <w:sig w:usb0="A100006F" w:usb1="5000205A" w:usb2="00000000" w:usb3="00000000" w:csb0="00010183" w:csb1="00000000"/>
  </w:font>
  <w:font w:name="Quicksa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724F" w14:textId="77777777" w:rsidR="007C2FF5" w:rsidRPr="007C2FF5" w:rsidRDefault="007C2FF5">
    <w:pPr>
      <w:pStyle w:val="Footer"/>
      <w:jc w:val="center"/>
      <w:rPr>
        <w:sz w:val="18"/>
        <w:szCs w:val="18"/>
      </w:rPr>
    </w:pPr>
    <w:r w:rsidRPr="007C2FF5">
      <w:rPr>
        <w:sz w:val="18"/>
        <w:szCs w:val="18"/>
      </w:rPr>
      <w:t xml:space="preserve">Page </w:t>
    </w:r>
    <w:r w:rsidRPr="007C2FF5">
      <w:rPr>
        <w:sz w:val="18"/>
        <w:szCs w:val="18"/>
      </w:rPr>
      <w:fldChar w:fldCharType="begin"/>
    </w:r>
    <w:r w:rsidRPr="007C2FF5">
      <w:rPr>
        <w:sz w:val="18"/>
        <w:szCs w:val="18"/>
      </w:rPr>
      <w:instrText xml:space="preserve"> PAGE  \* Arabic  \* MERGEFORMAT </w:instrText>
    </w:r>
    <w:r w:rsidRPr="007C2FF5">
      <w:rPr>
        <w:sz w:val="18"/>
        <w:szCs w:val="18"/>
      </w:rPr>
      <w:fldChar w:fldCharType="separate"/>
    </w:r>
    <w:r w:rsidRPr="007C2FF5">
      <w:rPr>
        <w:noProof/>
        <w:sz w:val="18"/>
        <w:szCs w:val="18"/>
      </w:rPr>
      <w:t>2</w:t>
    </w:r>
    <w:r w:rsidRPr="007C2FF5">
      <w:rPr>
        <w:sz w:val="18"/>
        <w:szCs w:val="18"/>
      </w:rPr>
      <w:fldChar w:fldCharType="end"/>
    </w:r>
    <w:r w:rsidRPr="007C2FF5">
      <w:rPr>
        <w:sz w:val="18"/>
        <w:szCs w:val="18"/>
      </w:rPr>
      <w:t xml:space="preserve"> of </w:t>
    </w:r>
    <w:r w:rsidRPr="007C2FF5">
      <w:rPr>
        <w:sz w:val="18"/>
        <w:szCs w:val="18"/>
      </w:rPr>
      <w:fldChar w:fldCharType="begin"/>
    </w:r>
    <w:r w:rsidRPr="007C2FF5">
      <w:rPr>
        <w:sz w:val="18"/>
        <w:szCs w:val="18"/>
      </w:rPr>
      <w:instrText xml:space="preserve"> NUMPAGES  \* Arabic  \* MERGEFORMAT </w:instrText>
    </w:r>
    <w:r w:rsidRPr="007C2FF5">
      <w:rPr>
        <w:sz w:val="18"/>
        <w:szCs w:val="18"/>
      </w:rPr>
      <w:fldChar w:fldCharType="separate"/>
    </w:r>
    <w:r w:rsidRPr="007C2FF5">
      <w:rPr>
        <w:noProof/>
        <w:sz w:val="18"/>
        <w:szCs w:val="18"/>
      </w:rPr>
      <w:t>2</w:t>
    </w:r>
    <w:r w:rsidRPr="007C2FF5">
      <w:rPr>
        <w:sz w:val="18"/>
        <w:szCs w:val="18"/>
      </w:rPr>
      <w:fldChar w:fldCharType="end"/>
    </w:r>
  </w:p>
  <w:p w14:paraId="087C5685" w14:textId="372F089E" w:rsidR="00D65131" w:rsidRPr="007C2FF5" w:rsidRDefault="00561D44" w:rsidP="007C2FF5">
    <w:pPr>
      <w:pStyle w:val="Footer"/>
      <w:rPr>
        <w:sz w:val="18"/>
        <w:szCs w:val="18"/>
      </w:rPr>
    </w:pPr>
    <w:r>
      <w:rPr>
        <w:sz w:val="18"/>
        <w:szCs w:val="18"/>
      </w:rPr>
      <w:t>Mitsuru Nishiuwatoko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90B2" w14:textId="77777777" w:rsidR="00836ED5" w:rsidRDefault="00836ED5" w:rsidP="00EE103F">
      <w:pPr>
        <w:spacing w:after="0" w:line="240" w:lineRule="auto"/>
      </w:pPr>
      <w:r>
        <w:separator/>
      </w:r>
    </w:p>
  </w:footnote>
  <w:footnote w:type="continuationSeparator" w:id="0">
    <w:p w14:paraId="503D98E5" w14:textId="77777777" w:rsidR="00836ED5" w:rsidRDefault="00836ED5" w:rsidP="00EE1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3496C"/>
    <w:multiLevelType w:val="multilevel"/>
    <w:tmpl w:val="70F83E64"/>
    <w:lvl w:ilvl="0">
      <w:start w:val="1"/>
      <w:numFmt w:val="upperRoman"/>
      <w:lvlText w:val="%1."/>
      <w:lvlJc w:val="left"/>
      <w:pPr>
        <w:ind w:left="1440" w:hanging="360"/>
      </w:pPr>
      <w:rPr>
        <w:rFonts w:hint="default"/>
        <w:sz w:val="24"/>
      </w:rPr>
    </w:lvl>
    <w:lvl w:ilvl="1">
      <w:start w:val="1"/>
      <w:numFmt w:val="decimal"/>
      <w:lvlText w:val="%2)"/>
      <w:lvlJc w:val="left"/>
      <w:pPr>
        <w:ind w:left="1440" w:hanging="360"/>
      </w:pPr>
    </w:lvl>
    <w:lvl w:ilvl="2">
      <w:start w:val="2"/>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BE05FA4"/>
    <w:multiLevelType w:val="hybridMultilevel"/>
    <w:tmpl w:val="CE4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1A2859"/>
    <w:multiLevelType w:val="multilevel"/>
    <w:tmpl w:val="1450C0CA"/>
    <w:lvl w:ilvl="0">
      <w:start w:val="1"/>
      <w:numFmt w:val="decimal"/>
      <w:lvlText w:val="%1."/>
      <w:lvlJc w:val="left"/>
      <w:pPr>
        <w:tabs>
          <w:tab w:val="num" w:pos="720"/>
        </w:tabs>
        <w:ind w:left="720" w:hanging="720"/>
      </w:pPr>
    </w:lvl>
    <w:lvl w:ilvl="1">
      <w:start w:val="1"/>
      <w:numFmt w:val="decimal"/>
      <w:pStyle w:val="StyleMN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E306A2"/>
    <w:multiLevelType w:val="hybridMultilevel"/>
    <w:tmpl w:val="566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C22983"/>
    <w:multiLevelType w:val="hybridMultilevel"/>
    <w:tmpl w:val="1EE806A8"/>
    <w:lvl w:ilvl="0" w:tplc="C526BF38">
      <w:start w:val="1"/>
      <w:numFmt w:val="bullet"/>
      <w:lvlText w:val=""/>
      <w:lvlJc w:val="left"/>
      <w:pPr>
        <w:ind w:left="720" w:hanging="360"/>
      </w:pPr>
      <w:rPr>
        <w:rFonts w:ascii="Symbol" w:hAnsi="Symbol" w:hint="default"/>
        <w:lang w:eastAsia="ja-JP"/>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45984"/>
    <w:multiLevelType w:val="hybridMultilevel"/>
    <w:tmpl w:val="BCAE0D6C"/>
    <w:lvl w:ilvl="0" w:tplc="FFFFFFFF">
      <w:start w:val="1"/>
      <w:numFmt w:val="upperRoman"/>
      <w:lvlText w:val="%1."/>
      <w:lvlJc w:val="left"/>
      <w:pPr>
        <w:ind w:left="1440" w:hanging="360"/>
      </w:pPr>
      <w:rPr>
        <w:rFonts w:hint="default"/>
        <w:sz w:val="24"/>
      </w:rPr>
    </w:lvl>
    <w:lvl w:ilvl="1" w:tplc="FFFFFFFF">
      <w:start w:val="1"/>
      <w:numFmt w:val="decimal"/>
      <w:lvlText w:val="%2)"/>
      <w:lvlJc w:val="left"/>
      <w:pPr>
        <w:ind w:left="1440" w:hanging="360"/>
      </w:pPr>
    </w:lvl>
    <w:lvl w:ilvl="2" w:tplc="4CF8517C">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6" w15:restartNumberingAfterBreak="0">
    <w:nsid w:val="61D9011B"/>
    <w:multiLevelType w:val="hybridMultilevel"/>
    <w:tmpl w:val="5906A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554C05"/>
    <w:multiLevelType w:val="hybridMultilevel"/>
    <w:tmpl w:val="5906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3A69C1"/>
    <w:multiLevelType w:val="hybridMultilevel"/>
    <w:tmpl w:val="AF62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190667">
    <w:abstractNumId w:val="5"/>
  </w:num>
  <w:num w:numId="2" w16cid:durableId="1226990619">
    <w:abstractNumId w:val="0"/>
  </w:num>
  <w:num w:numId="3" w16cid:durableId="1002665716">
    <w:abstractNumId w:val="2"/>
  </w:num>
  <w:num w:numId="4" w16cid:durableId="1870676658">
    <w:abstractNumId w:val="7"/>
  </w:num>
  <w:num w:numId="5" w16cid:durableId="1544709175">
    <w:abstractNumId w:val="3"/>
  </w:num>
  <w:num w:numId="6" w16cid:durableId="243531797">
    <w:abstractNumId w:val="4"/>
  </w:num>
  <w:num w:numId="7" w16cid:durableId="1657875151">
    <w:abstractNumId w:val="8"/>
  </w:num>
  <w:num w:numId="8" w16cid:durableId="29571249">
    <w:abstractNumId w:val="1"/>
  </w:num>
  <w:num w:numId="9" w16cid:durableId="584992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50"/>
    <w:rsid w:val="000016EE"/>
    <w:rsid w:val="00003A70"/>
    <w:rsid w:val="000104FB"/>
    <w:rsid w:val="00011894"/>
    <w:rsid w:val="00011C61"/>
    <w:rsid w:val="00013304"/>
    <w:rsid w:val="00013F76"/>
    <w:rsid w:val="000153E1"/>
    <w:rsid w:val="0001740D"/>
    <w:rsid w:val="00020B99"/>
    <w:rsid w:val="00024371"/>
    <w:rsid w:val="00030301"/>
    <w:rsid w:val="000372F6"/>
    <w:rsid w:val="00040BDB"/>
    <w:rsid w:val="000422A4"/>
    <w:rsid w:val="0004357E"/>
    <w:rsid w:val="000455BD"/>
    <w:rsid w:val="000517CE"/>
    <w:rsid w:val="0005248C"/>
    <w:rsid w:val="00054604"/>
    <w:rsid w:val="00056367"/>
    <w:rsid w:val="00056D4B"/>
    <w:rsid w:val="00064EDF"/>
    <w:rsid w:val="000716D2"/>
    <w:rsid w:val="00073D03"/>
    <w:rsid w:val="000763B3"/>
    <w:rsid w:val="00077130"/>
    <w:rsid w:val="00080621"/>
    <w:rsid w:val="00082BCA"/>
    <w:rsid w:val="0008436B"/>
    <w:rsid w:val="00087EB2"/>
    <w:rsid w:val="00091312"/>
    <w:rsid w:val="000932C1"/>
    <w:rsid w:val="00094973"/>
    <w:rsid w:val="000960BE"/>
    <w:rsid w:val="000A11F8"/>
    <w:rsid w:val="000A14DF"/>
    <w:rsid w:val="000A287D"/>
    <w:rsid w:val="000A465D"/>
    <w:rsid w:val="000A610C"/>
    <w:rsid w:val="000A7050"/>
    <w:rsid w:val="000B1348"/>
    <w:rsid w:val="000B73E6"/>
    <w:rsid w:val="000B77EE"/>
    <w:rsid w:val="000B78AE"/>
    <w:rsid w:val="000C2263"/>
    <w:rsid w:val="000C3CBB"/>
    <w:rsid w:val="000C48B5"/>
    <w:rsid w:val="000D1BFA"/>
    <w:rsid w:val="000D400F"/>
    <w:rsid w:val="000D56BF"/>
    <w:rsid w:val="000E2B2A"/>
    <w:rsid w:val="000E40C0"/>
    <w:rsid w:val="000E4205"/>
    <w:rsid w:val="000E4B49"/>
    <w:rsid w:val="000E5C70"/>
    <w:rsid w:val="000E615F"/>
    <w:rsid w:val="000E6F7A"/>
    <w:rsid w:val="000F7DCB"/>
    <w:rsid w:val="001055B8"/>
    <w:rsid w:val="00106324"/>
    <w:rsid w:val="001105D5"/>
    <w:rsid w:val="00113F50"/>
    <w:rsid w:val="00117571"/>
    <w:rsid w:val="001257C8"/>
    <w:rsid w:val="00126F73"/>
    <w:rsid w:val="00133372"/>
    <w:rsid w:val="00142B27"/>
    <w:rsid w:val="00144595"/>
    <w:rsid w:val="001450DB"/>
    <w:rsid w:val="001463C9"/>
    <w:rsid w:val="00146CB4"/>
    <w:rsid w:val="00155E05"/>
    <w:rsid w:val="00155EAC"/>
    <w:rsid w:val="00156828"/>
    <w:rsid w:val="00157561"/>
    <w:rsid w:val="00165CFC"/>
    <w:rsid w:val="00173AD9"/>
    <w:rsid w:val="001744C5"/>
    <w:rsid w:val="00176AAB"/>
    <w:rsid w:val="001774C8"/>
    <w:rsid w:val="00177E30"/>
    <w:rsid w:val="001804B4"/>
    <w:rsid w:val="00180C32"/>
    <w:rsid w:val="00181E7A"/>
    <w:rsid w:val="00182871"/>
    <w:rsid w:val="00190EC2"/>
    <w:rsid w:val="0019315C"/>
    <w:rsid w:val="00193B19"/>
    <w:rsid w:val="001963F4"/>
    <w:rsid w:val="001A00FB"/>
    <w:rsid w:val="001A33CF"/>
    <w:rsid w:val="001A3CDF"/>
    <w:rsid w:val="001A4A2E"/>
    <w:rsid w:val="001B188F"/>
    <w:rsid w:val="001B1C37"/>
    <w:rsid w:val="001B2B91"/>
    <w:rsid w:val="001B4742"/>
    <w:rsid w:val="001C6267"/>
    <w:rsid w:val="001D051E"/>
    <w:rsid w:val="001D33DD"/>
    <w:rsid w:val="001D784D"/>
    <w:rsid w:val="001E2EA9"/>
    <w:rsid w:val="001E5879"/>
    <w:rsid w:val="001E7754"/>
    <w:rsid w:val="001F0428"/>
    <w:rsid w:val="001F1FCA"/>
    <w:rsid w:val="001F61FE"/>
    <w:rsid w:val="001F7124"/>
    <w:rsid w:val="00201B12"/>
    <w:rsid w:val="002027FE"/>
    <w:rsid w:val="00202F3D"/>
    <w:rsid w:val="00206EF2"/>
    <w:rsid w:val="002103FE"/>
    <w:rsid w:val="00211A7B"/>
    <w:rsid w:val="0021397E"/>
    <w:rsid w:val="00214B1B"/>
    <w:rsid w:val="002201BD"/>
    <w:rsid w:val="00221E2E"/>
    <w:rsid w:val="00225643"/>
    <w:rsid w:val="00226805"/>
    <w:rsid w:val="00227217"/>
    <w:rsid w:val="00227851"/>
    <w:rsid w:val="00230984"/>
    <w:rsid w:val="002314A4"/>
    <w:rsid w:val="00241230"/>
    <w:rsid w:val="00247D52"/>
    <w:rsid w:val="00274293"/>
    <w:rsid w:val="0027750F"/>
    <w:rsid w:val="0027780D"/>
    <w:rsid w:val="00280E50"/>
    <w:rsid w:val="002823A0"/>
    <w:rsid w:val="00282F55"/>
    <w:rsid w:val="00286CF6"/>
    <w:rsid w:val="002871FD"/>
    <w:rsid w:val="00292802"/>
    <w:rsid w:val="00293F67"/>
    <w:rsid w:val="00294824"/>
    <w:rsid w:val="0029483B"/>
    <w:rsid w:val="002954AB"/>
    <w:rsid w:val="00295613"/>
    <w:rsid w:val="00295EA1"/>
    <w:rsid w:val="00296AE3"/>
    <w:rsid w:val="002A6FF9"/>
    <w:rsid w:val="002A74BB"/>
    <w:rsid w:val="002B1C54"/>
    <w:rsid w:val="002B2EE8"/>
    <w:rsid w:val="002B36F2"/>
    <w:rsid w:val="002C1F13"/>
    <w:rsid w:val="002C7071"/>
    <w:rsid w:val="002D7901"/>
    <w:rsid w:val="002E0540"/>
    <w:rsid w:val="002E19EC"/>
    <w:rsid w:val="002E20DA"/>
    <w:rsid w:val="002E3A8E"/>
    <w:rsid w:val="002E608E"/>
    <w:rsid w:val="002E7BDC"/>
    <w:rsid w:val="002F1B96"/>
    <w:rsid w:val="002F52CB"/>
    <w:rsid w:val="00310232"/>
    <w:rsid w:val="00311401"/>
    <w:rsid w:val="003144AF"/>
    <w:rsid w:val="0031611B"/>
    <w:rsid w:val="0031722B"/>
    <w:rsid w:val="00324610"/>
    <w:rsid w:val="003249CA"/>
    <w:rsid w:val="00330F04"/>
    <w:rsid w:val="003319B4"/>
    <w:rsid w:val="00335E8A"/>
    <w:rsid w:val="003435F8"/>
    <w:rsid w:val="00350A99"/>
    <w:rsid w:val="003603E2"/>
    <w:rsid w:val="003628A0"/>
    <w:rsid w:val="0036695E"/>
    <w:rsid w:val="003736AF"/>
    <w:rsid w:val="00373A85"/>
    <w:rsid w:val="00375D47"/>
    <w:rsid w:val="003825DB"/>
    <w:rsid w:val="00386C74"/>
    <w:rsid w:val="00387510"/>
    <w:rsid w:val="00392167"/>
    <w:rsid w:val="00393A84"/>
    <w:rsid w:val="00394F2E"/>
    <w:rsid w:val="00395262"/>
    <w:rsid w:val="00397F5E"/>
    <w:rsid w:val="003A5780"/>
    <w:rsid w:val="003B5BF4"/>
    <w:rsid w:val="003B5CB4"/>
    <w:rsid w:val="003C02EE"/>
    <w:rsid w:val="003C0ED1"/>
    <w:rsid w:val="003C33C2"/>
    <w:rsid w:val="003C5056"/>
    <w:rsid w:val="003C5406"/>
    <w:rsid w:val="003C698B"/>
    <w:rsid w:val="003D0A0F"/>
    <w:rsid w:val="003D44CC"/>
    <w:rsid w:val="003E18FC"/>
    <w:rsid w:val="003E2444"/>
    <w:rsid w:val="003E38F2"/>
    <w:rsid w:val="003E5459"/>
    <w:rsid w:val="003E5849"/>
    <w:rsid w:val="003E6662"/>
    <w:rsid w:val="003F0A2A"/>
    <w:rsid w:val="003F112E"/>
    <w:rsid w:val="003F1503"/>
    <w:rsid w:val="003F259D"/>
    <w:rsid w:val="003F3316"/>
    <w:rsid w:val="003F7DA7"/>
    <w:rsid w:val="003F7DF3"/>
    <w:rsid w:val="00400C80"/>
    <w:rsid w:val="0040526F"/>
    <w:rsid w:val="00415ECB"/>
    <w:rsid w:val="004177F6"/>
    <w:rsid w:val="00417D43"/>
    <w:rsid w:val="00422081"/>
    <w:rsid w:val="00423348"/>
    <w:rsid w:val="00425602"/>
    <w:rsid w:val="00426839"/>
    <w:rsid w:val="0043205C"/>
    <w:rsid w:val="004350D5"/>
    <w:rsid w:val="004368C0"/>
    <w:rsid w:val="00443C3E"/>
    <w:rsid w:val="00443DEC"/>
    <w:rsid w:val="00445051"/>
    <w:rsid w:val="00452DE1"/>
    <w:rsid w:val="00453602"/>
    <w:rsid w:val="00456262"/>
    <w:rsid w:val="0045665C"/>
    <w:rsid w:val="00461420"/>
    <w:rsid w:val="004621BB"/>
    <w:rsid w:val="004659C5"/>
    <w:rsid w:val="00467B8D"/>
    <w:rsid w:val="00470A6D"/>
    <w:rsid w:val="00475972"/>
    <w:rsid w:val="00481DA8"/>
    <w:rsid w:val="00491ECF"/>
    <w:rsid w:val="00493681"/>
    <w:rsid w:val="004A06D9"/>
    <w:rsid w:val="004A48AE"/>
    <w:rsid w:val="004A59DB"/>
    <w:rsid w:val="004A5A8C"/>
    <w:rsid w:val="004A67AE"/>
    <w:rsid w:val="004B2F5B"/>
    <w:rsid w:val="004C101F"/>
    <w:rsid w:val="004C2D35"/>
    <w:rsid w:val="004C3BEC"/>
    <w:rsid w:val="004C6CE5"/>
    <w:rsid w:val="004C73AC"/>
    <w:rsid w:val="004C782C"/>
    <w:rsid w:val="004D1DA3"/>
    <w:rsid w:val="004D2E29"/>
    <w:rsid w:val="004D34A2"/>
    <w:rsid w:val="004E0108"/>
    <w:rsid w:val="004E0F02"/>
    <w:rsid w:val="004E12D8"/>
    <w:rsid w:val="004E2AC6"/>
    <w:rsid w:val="004E323D"/>
    <w:rsid w:val="004E4345"/>
    <w:rsid w:val="004F74E4"/>
    <w:rsid w:val="004F7BAB"/>
    <w:rsid w:val="005025C5"/>
    <w:rsid w:val="00502810"/>
    <w:rsid w:val="00506DFF"/>
    <w:rsid w:val="00511567"/>
    <w:rsid w:val="00511974"/>
    <w:rsid w:val="005125FC"/>
    <w:rsid w:val="00513296"/>
    <w:rsid w:val="00513A35"/>
    <w:rsid w:val="00520D29"/>
    <w:rsid w:val="005269BA"/>
    <w:rsid w:val="005275ED"/>
    <w:rsid w:val="00527C02"/>
    <w:rsid w:val="005348ED"/>
    <w:rsid w:val="005354F2"/>
    <w:rsid w:val="00541DDD"/>
    <w:rsid w:val="005455FD"/>
    <w:rsid w:val="005476DE"/>
    <w:rsid w:val="00550852"/>
    <w:rsid w:val="00550C6C"/>
    <w:rsid w:val="005528B2"/>
    <w:rsid w:val="00553A2A"/>
    <w:rsid w:val="00556DBD"/>
    <w:rsid w:val="00557BAA"/>
    <w:rsid w:val="00560A0E"/>
    <w:rsid w:val="00561D44"/>
    <w:rsid w:val="005630EE"/>
    <w:rsid w:val="0056503E"/>
    <w:rsid w:val="00565F23"/>
    <w:rsid w:val="00566674"/>
    <w:rsid w:val="005672FD"/>
    <w:rsid w:val="00574D5C"/>
    <w:rsid w:val="00576CCC"/>
    <w:rsid w:val="00580A38"/>
    <w:rsid w:val="005811B3"/>
    <w:rsid w:val="00583B7F"/>
    <w:rsid w:val="005939B0"/>
    <w:rsid w:val="00595FD6"/>
    <w:rsid w:val="005A2222"/>
    <w:rsid w:val="005A6B70"/>
    <w:rsid w:val="005B2E8F"/>
    <w:rsid w:val="005B488B"/>
    <w:rsid w:val="005B4C6D"/>
    <w:rsid w:val="005B511E"/>
    <w:rsid w:val="005B6596"/>
    <w:rsid w:val="005C4B54"/>
    <w:rsid w:val="005D107A"/>
    <w:rsid w:val="005D1838"/>
    <w:rsid w:val="005D3863"/>
    <w:rsid w:val="005E4E28"/>
    <w:rsid w:val="005F07F4"/>
    <w:rsid w:val="005F4C62"/>
    <w:rsid w:val="005F7FF3"/>
    <w:rsid w:val="00601794"/>
    <w:rsid w:val="00601AFF"/>
    <w:rsid w:val="00602B7E"/>
    <w:rsid w:val="00605FB2"/>
    <w:rsid w:val="006068A0"/>
    <w:rsid w:val="00607031"/>
    <w:rsid w:val="00610DB7"/>
    <w:rsid w:val="006159C3"/>
    <w:rsid w:val="006247D9"/>
    <w:rsid w:val="0064345E"/>
    <w:rsid w:val="0064379C"/>
    <w:rsid w:val="0064406C"/>
    <w:rsid w:val="00651C83"/>
    <w:rsid w:val="00653A8B"/>
    <w:rsid w:val="006572CD"/>
    <w:rsid w:val="00657362"/>
    <w:rsid w:val="006579D1"/>
    <w:rsid w:val="00661BB3"/>
    <w:rsid w:val="006622E5"/>
    <w:rsid w:val="0066237B"/>
    <w:rsid w:val="00663401"/>
    <w:rsid w:val="00663CEB"/>
    <w:rsid w:val="00667CFE"/>
    <w:rsid w:val="00685246"/>
    <w:rsid w:val="0069045B"/>
    <w:rsid w:val="00690EE1"/>
    <w:rsid w:val="00695605"/>
    <w:rsid w:val="00696243"/>
    <w:rsid w:val="006A4E6D"/>
    <w:rsid w:val="006A5B57"/>
    <w:rsid w:val="006A7C86"/>
    <w:rsid w:val="006B2293"/>
    <w:rsid w:val="006B2BC8"/>
    <w:rsid w:val="006B4D46"/>
    <w:rsid w:val="006B62C4"/>
    <w:rsid w:val="006B6A39"/>
    <w:rsid w:val="006C5E1C"/>
    <w:rsid w:val="006D2E5A"/>
    <w:rsid w:val="006D3197"/>
    <w:rsid w:val="006D419E"/>
    <w:rsid w:val="006D47A5"/>
    <w:rsid w:val="006D7DF4"/>
    <w:rsid w:val="006E0CEE"/>
    <w:rsid w:val="006F0C8E"/>
    <w:rsid w:val="006F205D"/>
    <w:rsid w:val="00702F8D"/>
    <w:rsid w:val="00703B74"/>
    <w:rsid w:val="00710852"/>
    <w:rsid w:val="007116BD"/>
    <w:rsid w:val="0071428D"/>
    <w:rsid w:val="007169CE"/>
    <w:rsid w:val="00721160"/>
    <w:rsid w:val="00723416"/>
    <w:rsid w:val="0072590E"/>
    <w:rsid w:val="007277CE"/>
    <w:rsid w:val="00732EE1"/>
    <w:rsid w:val="007331AE"/>
    <w:rsid w:val="00735313"/>
    <w:rsid w:val="007367B6"/>
    <w:rsid w:val="00736DC2"/>
    <w:rsid w:val="00742DC0"/>
    <w:rsid w:val="00744F4E"/>
    <w:rsid w:val="00745699"/>
    <w:rsid w:val="007476AC"/>
    <w:rsid w:val="007518F2"/>
    <w:rsid w:val="00751A20"/>
    <w:rsid w:val="00751A68"/>
    <w:rsid w:val="00753F65"/>
    <w:rsid w:val="0075692A"/>
    <w:rsid w:val="00756B73"/>
    <w:rsid w:val="00764611"/>
    <w:rsid w:val="00764735"/>
    <w:rsid w:val="007660D8"/>
    <w:rsid w:val="00767B1C"/>
    <w:rsid w:val="00770897"/>
    <w:rsid w:val="0077256B"/>
    <w:rsid w:val="00776353"/>
    <w:rsid w:val="00780EF6"/>
    <w:rsid w:val="007879D2"/>
    <w:rsid w:val="00793BF5"/>
    <w:rsid w:val="007946B1"/>
    <w:rsid w:val="007A7797"/>
    <w:rsid w:val="007A7AA8"/>
    <w:rsid w:val="007B17B8"/>
    <w:rsid w:val="007B1F98"/>
    <w:rsid w:val="007B3722"/>
    <w:rsid w:val="007B6382"/>
    <w:rsid w:val="007B7826"/>
    <w:rsid w:val="007C009A"/>
    <w:rsid w:val="007C017E"/>
    <w:rsid w:val="007C2063"/>
    <w:rsid w:val="007C2FF5"/>
    <w:rsid w:val="007C497E"/>
    <w:rsid w:val="007C7254"/>
    <w:rsid w:val="007C7C8F"/>
    <w:rsid w:val="007D336F"/>
    <w:rsid w:val="007D3C81"/>
    <w:rsid w:val="007D4079"/>
    <w:rsid w:val="007D5C20"/>
    <w:rsid w:val="007E5303"/>
    <w:rsid w:val="007F4BCC"/>
    <w:rsid w:val="007F5A8E"/>
    <w:rsid w:val="007F7E68"/>
    <w:rsid w:val="00805C73"/>
    <w:rsid w:val="00814D81"/>
    <w:rsid w:val="008167B9"/>
    <w:rsid w:val="00816C96"/>
    <w:rsid w:val="00820CCB"/>
    <w:rsid w:val="00821CE4"/>
    <w:rsid w:val="00822509"/>
    <w:rsid w:val="0082283A"/>
    <w:rsid w:val="008228B4"/>
    <w:rsid w:val="00822C17"/>
    <w:rsid w:val="00822FDF"/>
    <w:rsid w:val="00823A19"/>
    <w:rsid w:val="00827F7C"/>
    <w:rsid w:val="008317F5"/>
    <w:rsid w:val="00833279"/>
    <w:rsid w:val="008342AC"/>
    <w:rsid w:val="00836ED5"/>
    <w:rsid w:val="00841342"/>
    <w:rsid w:val="008455ED"/>
    <w:rsid w:val="00845823"/>
    <w:rsid w:val="008514E6"/>
    <w:rsid w:val="0085273A"/>
    <w:rsid w:val="00856C74"/>
    <w:rsid w:val="00861EC4"/>
    <w:rsid w:val="0086423F"/>
    <w:rsid w:val="00864DB0"/>
    <w:rsid w:val="0086597D"/>
    <w:rsid w:val="00866751"/>
    <w:rsid w:val="008702D3"/>
    <w:rsid w:val="00873ED6"/>
    <w:rsid w:val="00874B08"/>
    <w:rsid w:val="00874E4A"/>
    <w:rsid w:val="00875072"/>
    <w:rsid w:val="008815C7"/>
    <w:rsid w:val="0088380C"/>
    <w:rsid w:val="00883926"/>
    <w:rsid w:val="00887299"/>
    <w:rsid w:val="00887F9D"/>
    <w:rsid w:val="0089068E"/>
    <w:rsid w:val="00893969"/>
    <w:rsid w:val="00895EB1"/>
    <w:rsid w:val="00896DB4"/>
    <w:rsid w:val="008A073F"/>
    <w:rsid w:val="008A2906"/>
    <w:rsid w:val="008A57C2"/>
    <w:rsid w:val="008A6811"/>
    <w:rsid w:val="008A6F54"/>
    <w:rsid w:val="008B1C22"/>
    <w:rsid w:val="008B33C8"/>
    <w:rsid w:val="008B6FDC"/>
    <w:rsid w:val="008B7836"/>
    <w:rsid w:val="008C0475"/>
    <w:rsid w:val="008D27E2"/>
    <w:rsid w:val="008D2A1C"/>
    <w:rsid w:val="008D42D2"/>
    <w:rsid w:val="008D459C"/>
    <w:rsid w:val="008D768C"/>
    <w:rsid w:val="008E3410"/>
    <w:rsid w:val="008E35E1"/>
    <w:rsid w:val="008E7A1E"/>
    <w:rsid w:val="008F2749"/>
    <w:rsid w:val="00900F04"/>
    <w:rsid w:val="00904238"/>
    <w:rsid w:val="00904FF8"/>
    <w:rsid w:val="00906796"/>
    <w:rsid w:val="0090702D"/>
    <w:rsid w:val="009078B0"/>
    <w:rsid w:val="009121A4"/>
    <w:rsid w:val="00912D88"/>
    <w:rsid w:val="00914E67"/>
    <w:rsid w:val="00915245"/>
    <w:rsid w:val="009157C1"/>
    <w:rsid w:val="009162D6"/>
    <w:rsid w:val="00916F7D"/>
    <w:rsid w:val="009173B8"/>
    <w:rsid w:val="00917712"/>
    <w:rsid w:val="00933425"/>
    <w:rsid w:val="009334CD"/>
    <w:rsid w:val="00945C99"/>
    <w:rsid w:val="00951886"/>
    <w:rsid w:val="00953B05"/>
    <w:rsid w:val="0096202B"/>
    <w:rsid w:val="00964E03"/>
    <w:rsid w:val="009657CE"/>
    <w:rsid w:val="00970CB2"/>
    <w:rsid w:val="00972D5F"/>
    <w:rsid w:val="00975B8B"/>
    <w:rsid w:val="00976598"/>
    <w:rsid w:val="00980856"/>
    <w:rsid w:val="0098235F"/>
    <w:rsid w:val="00982CD0"/>
    <w:rsid w:val="00985969"/>
    <w:rsid w:val="00991AFD"/>
    <w:rsid w:val="00993B4C"/>
    <w:rsid w:val="009A0A5E"/>
    <w:rsid w:val="009A6A42"/>
    <w:rsid w:val="009A6D19"/>
    <w:rsid w:val="009A7128"/>
    <w:rsid w:val="009B10A7"/>
    <w:rsid w:val="009B1D65"/>
    <w:rsid w:val="009B1E81"/>
    <w:rsid w:val="009B2DA2"/>
    <w:rsid w:val="009B2F4F"/>
    <w:rsid w:val="009B4741"/>
    <w:rsid w:val="009B65C0"/>
    <w:rsid w:val="009C164D"/>
    <w:rsid w:val="009C266C"/>
    <w:rsid w:val="009C77DF"/>
    <w:rsid w:val="009D0D7E"/>
    <w:rsid w:val="009D23B8"/>
    <w:rsid w:val="009D6120"/>
    <w:rsid w:val="009D6DBC"/>
    <w:rsid w:val="009E169C"/>
    <w:rsid w:val="009E2BF3"/>
    <w:rsid w:val="009E548F"/>
    <w:rsid w:val="009E651D"/>
    <w:rsid w:val="009F11D2"/>
    <w:rsid w:val="009F3D42"/>
    <w:rsid w:val="009F7AEF"/>
    <w:rsid w:val="00A0101C"/>
    <w:rsid w:val="00A030A0"/>
    <w:rsid w:val="00A04D2F"/>
    <w:rsid w:val="00A101CF"/>
    <w:rsid w:val="00A12B47"/>
    <w:rsid w:val="00A14875"/>
    <w:rsid w:val="00A30798"/>
    <w:rsid w:val="00A32395"/>
    <w:rsid w:val="00A33C33"/>
    <w:rsid w:val="00A36DE4"/>
    <w:rsid w:val="00A37BCA"/>
    <w:rsid w:val="00A418D0"/>
    <w:rsid w:val="00A42242"/>
    <w:rsid w:val="00A446D9"/>
    <w:rsid w:val="00A46935"/>
    <w:rsid w:val="00A46FCB"/>
    <w:rsid w:val="00A54D5D"/>
    <w:rsid w:val="00A56FBF"/>
    <w:rsid w:val="00A604D6"/>
    <w:rsid w:val="00A6052E"/>
    <w:rsid w:val="00A61F33"/>
    <w:rsid w:val="00A6396A"/>
    <w:rsid w:val="00A63BAE"/>
    <w:rsid w:val="00A65552"/>
    <w:rsid w:val="00A70600"/>
    <w:rsid w:val="00A71012"/>
    <w:rsid w:val="00A7247A"/>
    <w:rsid w:val="00A72F65"/>
    <w:rsid w:val="00A74E4B"/>
    <w:rsid w:val="00A77286"/>
    <w:rsid w:val="00A82BAA"/>
    <w:rsid w:val="00A83D5F"/>
    <w:rsid w:val="00A85345"/>
    <w:rsid w:val="00A855FC"/>
    <w:rsid w:val="00A866F3"/>
    <w:rsid w:val="00A86C4F"/>
    <w:rsid w:val="00A9081C"/>
    <w:rsid w:val="00A92C2E"/>
    <w:rsid w:val="00A93D7C"/>
    <w:rsid w:val="00A9534B"/>
    <w:rsid w:val="00A965A5"/>
    <w:rsid w:val="00AA2B25"/>
    <w:rsid w:val="00AA2D36"/>
    <w:rsid w:val="00AA4DF1"/>
    <w:rsid w:val="00AA606F"/>
    <w:rsid w:val="00AB13DF"/>
    <w:rsid w:val="00AB2D33"/>
    <w:rsid w:val="00AB59BB"/>
    <w:rsid w:val="00AB5BE4"/>
    <w:rsid w:val="00AC1245"/>
    <w:rsid w:val="00AC1BA9"/>
    <w:rsid w:val="00AC240E"/>
    <w:rsid w:val="00AD3A35"/>
    <w:rsid w:val="00AD3D47"/>
    <w:rsid w:val="00AD7C7B"/>
    <w:rsid w:val="00AE3ACA"/>
    <w:rsid w:val="00AE3CBB"/>
    <w:rsid w:val="00AF0F85"/>
    <w:rsid w:val="00AF1049"/>
    <w:rsid w:val="00AF14E6"/>
    <w:rsid w:val="00AF1CF7"/>
    <w:rsid w:val="00AF2AA6"/>
    <w:rsid w:val="00AF4927"/>
    <w:rsid w:val="00AF5FEB"/>
    <w:rsid w:val="00B00E58"/>
    <w:rsid w:val="00B016F2"/>
    <w:rsid w:val="00B01711"/>
    <w:rsid w:val="00B023A9"/>
    <w:rsid w:val="00B0357B"/>
    <w:rsid w:val="00B06346"/>
    <w:rsid w:val="00B14AC1"/>
    <w:rsid w:val="00B14EC5"/>
    <w:rsid w:val="00B154BF"/>
    <w:rsid w:val="00B16C5C"/>
    <w:rsid w:val="00B17E74"/>
    <w:rsid w:val="00B20C41"/>
    <w:rsid w:val="00B20FDF"/>
    <w:rsid w:val="00B21C02"/>
    <w:rsid w:val="00B23A33"/>
    <w:rsid w:val="00B23DD5"/>
    <w:rsid w:val="00B23F9E"/>
    <w:rsid w:val="00B24613"/>
    <w:rsid w:val="00B274A8"/>
    <w:rsid w:val="00B3196B"/>
    <w:rsid w:val="00B33F39"/>
    <w:rsid w:val="00B415F1"/>
    <w:rsid w:val="00B42257"/>
    <w:rsid w:val="00B42D5A"/>
    <w:rsid w:val="00B43390"/>
    <w:rsid w:val="00B479D7"/>
    <w:rsid w:val="00B50E34"/>
    <w:rsid w:val="00B5240D"/>
    <w:rsid w:val="00B54589"/>
    <w:rsid w:val="00B55D51"/>
    <w:rsid w:val="00B56D02"/>
    <w:rsid w:val="00B60FBD"/>
    <w:rsid w:val="00B63BD0"/>
    <w:rsid w:val="00B66711"/>
    <w:rsid w:val="00B707EE"/>
    <w:rsid w:val="00B716BF"/>
    <w:rsid w:val="00B723E4"/>
    <w:rsid w:val="00B73CE0"/>
    <w:rsid w:val="00B74F8D"/>
    <w:rsid w:val="00B8283E"/>
    <w:rsid w:val="00B829B2"/>
    <w:rsid w:val="00B86118"/>
    <w:rsid w:val="00B9031A"/>
    <w:rsid w:val="00B91438"/>
    <w:rsid w:val="00BA1AFF"/>
    <w:rsid w:val="00BB339D"/>
    <w:rsid w:val="00BB4E5A"/>
    <w:rsid w:val="00BB610C"/>
    <w:rsid w:val="00BC4281"/>
    <w:rsid w:val="00BC566E"/>
    <w:rsid w:val="00BD0B4C"/>
    <w:rsid w:val="00BD1DA8"/>
    <w:rsid w:val="00BD33A8"/>
    <w:rsid w:val="00BD4874"/>
    <w:rsid w:val="00BE183F"/>
    <w:rsid w:val="00BE37F3"/>
    <w:rsid w:val="00BE5C0B"/>
    <w:rsid w:val="00BE6F4D"/>
    <w:rsid w:val="00BF3C46"/>
    <w:rsid w:val="00BF65EF"/>
    <w:rsid w:val="00C002FF"/>
    <w:rsid w:val="00C03878"/>
    <w:rsid w:val="00C03C34"/>
    <w:rsid w:val="00C06822"/>
    <w:rsid w:val="00C07366"/>
    <w:rsid w:val="00C14699"/>
    <w:rsid w:val="00C27224"/>
    <w:rsid w:val="00C2767D"/>
    <w:rsid w:val="00C3194A"/>
    <w:rsid w:val="00C326CD"/>
    <w:rsid w:val="00C329A9"/>
    <w:rsid w:val="00C32C59"/>
    <w:rsid w:val="00C333BB"/>
    <w:rsid w:val="00C3535D"/>
    <w:rsid w:val="00C41878"/>
    <w:rsid w:val="00C42FC9"/>
    <w:rsid w:val="00C50A82"/>
    <w:rsid w:val="00C51276"/>
    <w:rsid w:val="00C5385E"/>
    <w:rsid w:val="00C54C10"/>
    <w:rsid w:val="00C62F9A"/>
    <w:rsid w:val="00C64F0A"/>
    <w:rsid w:val="00C66BEE"/>
    <w:rsid w:val="00C742B0"/>
    <w:rsid w:val="00C764F4"/>
    <w:rsid w:val="00C84909"/>
    <w:rsid w:val="00C90395"/>
    <w:rsid w:val="00C906BB"/>
    <w:rsid w:val="00C91DAF"/>
    <w:rsid w:val="00C921BE"/>
    <w:rsid w:val="00CA05A5"/>
    <w:rsid w:val="00CA107B"/>
    <w:rsid w:val="00CA36AD"/>
    <w:rsid w:val="00CA5B5C"/>
    <w:rsid w:val="00CA667B"/>
    <w:rsid w:val="00CB29B7"/>
    <w:rsid w:val="00CB3204"/>
    <w:rsid w:val="00CB3E2C"/>
    <w:rsid w:val="00CB64D2"/>
    <w:rsid w:val="00CC1A83"/>
    <w:rsid w:val="00CC2EAB"/>
    <w:rsid w:val="00CC3999"/>
    <w:rsid w:val="00CD6B38"/>
    <w:rsid w:val="00CD72F1"/>
    <w:rsid w:val="00CE1D90"/>
    <w:rsid w:val="00CE2F90"/>
    <w:rsid w:val="00CE5C7F"/>
    <w:rsid w:val="00CE6008"/>
    <w:rsid w:val="00CF09C9"/>
    <w:rsid w:val="00CF30A9"/>
    <w:rsid w:val="00CF654D"/>
    <w:rsid w:val="00D0003A"/>
    <w:rsid w:val="00D01C92"/>
    <w:rsid w:val="00D02BDD"/>
    <w:rsid w:val="00D02FB8"/>
    <w:rsid w:val="00D07B30"/>
    <w:rsid w:val="00D1246E"/>
    <w:rsid w:val="00D127D3"/>
    <w:rsid w:val="00D146DD"/>
    <w:rsid w:val="00D178EE"/>
    <w:rsid w:val="00D22A8B"/>
    <w:rsid w:val="00D22F29"/>
    <w:rsid w:val="00D26012"/>
    <w:rsid w:val="00D30073"/>
    <w:rsid w:val="00D31796"/>
    <w:rsid w:val="00D329EE"/>
    <w:rsid w:val="00D3699C"/>
    <w:rsid w:val="00D40F14"/>
    <w:rsid w:val="00D442DC"/>
    <w:rsid w:val="00D46944"/>
    <w:rsid w:val="00D502F0"/>
    <w:rsid w:val="00D51716"/>
    <w:rsid w:val="00D54972"/>
    <w:rsid w:val="00D557C5"/>
    <w:rsid w:val="00D57064"/>
    <w:rsid w:val="00D60268"/>
    <w:rsid w:val="00D6129E"/>
    <w:rsid w:val="00D62717"/>
    <w:rsid w:val="00D63719"/>
    <w:rsid w:val="00D65131"/>
    <w:rsid w:val="00D71482"/>
    <w:rsid w:val="00D81CFD"/>
    <w:rsid w:val="00D85226"/>
    <w:rsid w:val="00D9158C"/>
    <w:rsid w:val="00D91E0F"/>
    <w:rsid w:val="00D92E14"/>
    <w:rsid w:val="00D94B2E"/>
    <w:rsid w:val="00D953B9"/>
    <w:rsid w:val="00D964F5"/>
    <w:rsid w:val="00DA1435"/>
    <w:rsid w:val="00DA1606"/>
    <w:rsid w:val="00DA424A"/>
    <w:rsid w:val="00DA56EC"/>
    <w:rsid w:val="00DA7886"/>
    <w:rsid w:val="00DC00BA"/>
    <w:rsid w:val="00DC308B"/>
    <w:rsid w:val="00DD22FA"/>
    <w:rsid w:val="00DD3033"/>
    <w:rsid w:val="00DE157B"/>
    <w:rsid w:val="00DE18FE"/>
    <w:rsid w:val="00DE24E3"/>
    <w:rsid w:val="00DF0CC7"/>
    <w:rsid w:val="00DF3CA2"/>
    <w:rsid w:val="00DF6FA2"/>
    <w:rsid w:val="00DF7785"/>
    <w:rsid w:val="00E00F76"/>
    <w:rsid w:val="00E055BD"/>
    <w:rsid w:val="00E14A5E"/>
    <w:rsid w:val="00E203B5"/>
    <w:rsid w:val="00E22FD9"/>
    <w:rsid w:val="00E26AFD"/>
    <w:rsid w:val="00E27DBE"/>
    <w:rsid w:val="00E37B2C"/>
    <w:rsid w:val="00E43D7A"/>
    <w:rsid w:val="00E50677"/>
    <w:rsid w:val="00E515BA"/>
    <w:rsid w:val="00E51BC3"/>
    <w:rsid w:val="00E60932"/>
    <w:rsid w:val="00E614E7"/>
    <w:rsid w:val="00E62CF6"/>
    <w:rsid w:val="00E63A74"/>
    <w:rsid w:val="00E65149"/>
    <w:rsid w:val="00E65368"/>
    <w:rsid w:val="00E66213"/>
    <w:rsid w:val="00E665B0"/>
    <w:rsid w:val="00E72096"/>
    <w:rsid w:val="00E746A0"/>
    <w:rsid w:val="00E81016"/>
    <w:rsid w:val="00E862EC"/>
    <w:rsid w:val="00E952D5"/>
    <w:rsid w:val="00E97497"/>
    <w:rsid w:val="00EA0879"/>
    <w:rsid w:val="00EA2244"/>
    <w:rsid w:val="00EA39AC"/>
    <w:rsid w:val="00EA5728"/>
    <w:rsid w:val="00EA5A98"/>
    <w:rsid w:val="00EA6A16"/>
    <w:rsid w:val="00EA6B60"/>
    <w:rsid w:val="00EB4974"/>
    <w:rsid w:val="00EB78A9"/>
    <w:rsid w:val="00EC4302"/>
    <w:rsid w:val="00EC4C80"/>
    <w:rsid w:val="00EC54D5"/>
    <w:rsid w:val="00ED0941"/>
    <w:rsid w:val="00ED2428"/>
    <w:rsid w:val="00ED5347"/>
    <w:rsid w:val="00ED74B8"/>
    <w:rsid w:val="00EE103F"/>
    <w:rsid w:val="00EE1A8A"/>
    <w:rsid w:val="00EE5E50"/>
    <w:rsid w:val="00EF5A3E"/>
    <w:rsid w:val="00EF6DE0"/>
    <w:rsid w:val="00F00F8E"/>
    <w:rsid w:val="00F02883"/>
    <w:rsid w:val="00F0385C"/>
    <w:rsid w:val="00F045C2"/>
    <w:rsid w:val="00F0582D"/>
    <w:rsid w:val="00F17345"/>
    <w:rsid w:val="00F40967"/>
    <w:rsid w:val="00F4416F"/>
    <w:rsid w:val="00F44E04"/>
    <w:rsid w:val="00F454C4"/>
    <w:rsid w:val="00F4625D"/>
    <w:rsid w:val="00F5139F"/>
    <w:rsid w:val="00F53E45"/>
    <w:rsid w:val="00F57512"/>
    <w:rsid w:val="00F6069C"/>
    <w:rsid w:val="00F63DE8"/>
    <w:rsid w:val="00F660A3"/>
    <w:rsid w:val="00F668E2"/>
    <w:rsid w:val="00F73F21"/>
    <w:rsid w:val="00F766A7"/>
    <w:rsid w:val="00F8192A"/>
    <w:rsid w:val="00F83186"/>
    <w:rsid w:val="00F84109"/>
    <w:rsid w:val="00F904BD"/>
    <w:rsid w:val="00F933D9"/>
    <w:rsid w:val="00FA21EE"/>
    <w:rsid w:val="00FA3C11"/>
    <w:rsid w:val="00FA43D1"/>
    <w:rsid w:val="00FB21A2"/>
    <w:rsid w:val="00FB2F15"/>
    <w:rsid w:val="00FB34B4"/>
    <w:rsid w:val="00FB3BAE"/>
    <w:rsid w:val="00FB513C"/>
    <w:rsid w:val="00FB6819"/>
    <w:rsid w:val="00FC29AD"/>
    <w:rsid w:val="00FC3765"/>
    <w:rsid w:val="00FC5A80"/>
    <w:rsid w:val="00FC5DE6"/>
    <w:rsid w:val="00FD0345"/>
    <w:rsid w:val="00FD6FFB"/>
    <w:rsid w:val="00FE0C08"/>
    <w:rsid w:val="00FE529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145E3"/>
  <w15:chartTrackingRefBased/>
  <w15:docId w15:val="{B1792649-30A6-4FFC-B41F-97A26245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ja-JP"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4"/>
    <w:pPr>
      <w:spacing w:after="200" w:line="276" w:lineRule="auto"/>
    </w:pPr>
    <w:rPr>
      <w:rFonts w:eastAsia="MS Mincho"/>
      <w:lang w:eastAsia="en-US"/>
    </w:rPr>
  </w:style>
  <w:style w:type="paragraph" w:styleId="Heading2">
    <w:name w:val="heading 2"/>
    <w:basedOn w:val="ListParagraph"/>
    <w:next w:val="Normal"/>
    <w:link w:val="Heading2Char"/>
    <w:unhideWhenUsed/>
    <w:qFormat/>
    <w:rsid w:val="003F7DA7"/>
    <w:pPr>
      <w:tabs>
        <w:tab w:val="left" w:pos="567"/>
      </w:tabs>
      <w:spacing w:before="240" w:after="120" w:line="240" w:lineRule="auto"/>
      <w:ind w:left="0"/>
      <w:outlineLvl w:val="1"/>
    </w:pPr>
    <w:rPr>
      <w:rFonts w:ascii="TH Sarabun New" w:eastAsia="Times New Roman" w:hAnsi="TH Sarabun New" w:cs="TH Sarabun New"/>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MN2">
    <w:name w:val="StyleMN2"/>
    <w:basedOn w:val="ListParagraph"/>
    <w:link w:val="StyleMN2Char"/>
    <w:autoRedefine/>
    <w:qFormat/>
    <w:rsid w:val="00CC3999"/>
    <w:pPr>
      <w:numPr>
        <w:ilvl w:val="1"/>
        <w:numId w:val="3"/>
      </w:numPr>
      <w:spacing w:after="120" w:line="300" w:lineRule="auto"/>
      <w:ind w:hanging="360"/>
      <w:jc w:val="both"/>
    </w:pPr>
    <w:rPr>
      <w:rFonts w:ascii="Quicksand" w:hAnsi="Quicksand" w:cstheme="majorHAnsi"/>
      <w:bCs/>
      <w:color w:val="000000" w:themeColor="text1"/>
      <w:szCs w:val="23"/>
    </w:rPr>
  </w:style>
  <w:style w:type="character" w:customStyle="1" w:styleId="StyleMN2Char">
    <w:name w:val="StyleMN2 Char"/>
    <w:basedOn w:val="DefaultParagraphFont"/>
    <w:link w:val="StyleMN2"/>
    <w:rsid w:val="00CC3999"/>
    <w:rPr>
      <w:rFonts w:ascii="Quicksand" w:hAnsi="Quicksand" w:cstheme="majorHAnsi"/>
      <w:bCs/>
      <w:color w:val="000000" w:themeColor="text1"/>
      <w:szCs w:val="23"/>
    </w:rPr>
  </w:style>
  <w:style w:type="paragraph" w:styleId="ListParagraph">
    <w:name w:val="List Paragraph"/>
    <w:basedOn w:val="Normal"/>
    <w:uiPriority w:val="34"/>
    <w:qFormat/>
    <w:rsid w:val="00CC3999"/>
    <w:pPr>
      <w:ind w:left="720"/>
      <w:contextualSpacing/>
    </w:pPr>
  </w:style>
  <w:style w:type="table" w:styleId="TableGrid">
    <w:name w:val="Table Grid"/>
    <w:basedOn w:val="TableNormal"/>
    <w:uiPriority w:val="39"/>
    <w:rsid w:val="00BC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763B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0763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6">
    <w:name w:val="Grid Table 4 Accent 6"/>
    <w:basedOn w:val="TableNormal"/>
    <w:uiPriority w:val="49"/>
    <w:rsid w:val="00EA6A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1A3CDF"/>
    <w:rPr>
      <w:color w:val="0563C1" w:themeColor="hyperlink"/>
      <w:u w:val="single"/>
    </w:rPr>
  </w:style>
  <w:style w:type="character" w:customStyle="1" w:styleId="Heading2Char">
    <w:name w:val="Heading 2 Char"/>
    <w:basedOn w:val="DefaultParagraphFont"/>
    <w:link w:val="Heading2"/>
    <w:rsid w:val="003F7DA7"/>
    <w:rPr>
      <w:rFonts w:ascii="TH Sarabun New" w:eastAsia="Times New Roman" w:hAnsi="TH Sarabun New" w:cs="TH Sarabun New"/>
      <w:b/>
      <w:bCs/>
      <w:color w:val="000000"/>
      <w:sz w:val="36"/>
      <w:szCs w:val="36"/>
      <w:lang w:eastAsia="en-US"/>
    </w:rPr>
  </w:style>
  <w:style w:type="paragraph" w:styleId="Header">
    <w:name w:val="header"/>
    <w:basedOn w:val="Normal"/>
    <w:link w:val="HeaderChar"/>
    <w:uiPriority w:val="99"/>
    <w:unhideWhenUsed/>
    <w:rsid w:val="00EE1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03F"/>
    <w:rPr>
      <w:rFonts w:eastAsia="MS Mincho"/>
      <w:lang w:eastAsia="en-US"/>
    </w:rPr>
  </w:style>
  <w:style w:type="paragraph" w:styleId="Footer">
    <w:name w:val="footer"/>
    <w:basedOn w:val="Normal"/>
    <w:link w:val="FooterChar"/>
    <w:uiPriority w:val="99"/>
    <w:unhideWhenUsed/>
    <w:rsid w:val="00EE1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03F"/>
    <w:rPr>
      <w:rFonts w:eastAsia="MS Mincho"/>
      <w:lang w:eastAsia="en-US"/>
    </w:rPr>
  </w:style>
  <w:style w:type="character" w:styleId="UnresolvedMention">
    <w:name w:val="Unresolved Mention"/>
    <w:basedOn w:val="DefaultParagraphFont"/>
    <w:uiPriority w:val="99"/>
    <w:semiHidden/>
    <w:unhideWhenUsed/>
    <w:rsid w:val="009078B0"/>
    <w:rPr>
      <w:color w:val="605E5C"/>
      <w:shd w:val="clear" w:color="auto" w:fill="E1DFDD"/>
    </w:rPr>
  </w:style>
  <w:style w:type="paragraph" w:styleId="NormalWeb">
    <w:name w:val="Normal (Web)"/>
    <w:basedOn w:val="Normal"/>
    <w:uiPriority w:val="99"/>
    <w:unhideWhenUsed/>
    <w:rsid w:val="005F07F4"/>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5F07F4"/>
    <w:rPr>
      <w:b/>
      <w:bCs/>
    </w:rPr>
  </w:style>
  <w:style w:type="character" w:customStyle="1" w:styleId="s1">
    <w:name w:val="s1"/>
    <w:basedOn w:val="DefaultParagraphFont"/>
    <w:rsid w:val="006B2BC8"/>
  </w:style>
  <w:style w:type="table" w:styleId="GridTable5Dark-Accent1">
    <w:name w:val="Grid Table 5 Dark Accent 1"/>
    <w:basedOn w:val="TableNormal"/>
    <w:uiPriority w:val="50"/>
    <w:rsid w:val="003C69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CE1D90"/>
    <w:pPr>
      <w:spacing w:after="0" w:line="240" w:lineRule="auto"/>
    </w:pPr>
    <w:tblPr>
      <w:tblStyleRowBandSize w:val="1"/>
      <w:tblStyleColBandSize w:val="1"/>
      <w:tblBorders>
        <w:top w:val="dotted" w:sz="4" w:space="0" w:color="81ABFF"/>
        <w:left w:val="dotted" w:sz="4" w:space="0" w:color="81ABFF"/>
        <w:bottom w:val="dotted" w:sz="4" w:space="0" w:color="81ABFF"/>
        <w:right w:val="dotted" w:sz="4" w:space="0" w:color="81ABFF"/>
        <w:insideH w:val="dotted" w:sz="4" w:space="0" w:color="81ABFF"/>
        <w:insideV w:val="dotted" w:sz="4" w:space="0" w:color="81ABFF"/>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3967">
      <w:bodyDiv w:val="1"/>
      <w:marLeft w:val="0"/>
      <w:marRight w:val="0"/>
      <w:marTop w:val="0"/>
      <w:marBottom w:val="0"/>
      <w:divBdr>
        <w:top w:val="none" w:sz="0" w:space="0" w:color="auto"/>
        <w:left w:val="none" w:sz="0" w:space="0" w:color="auto"/>
        <w:bottom w:val="none" w:sz="0" w:space="0" w:color="auto"/>
        <w:right w:val="none" w:sz="0" w:space="0" w:color="auto"/>
      </w:divBdr>
    </w:div>
    <w:div w:id="280843560">
      <w:bodyDiv w:val="1"/>
      <w:marLeft w:val="0"/>
      <w:marRight w:val="0"/>
      <w:marTop w:val="0"/>
      <w:marBottom w:val="0"/>
      <w:divBdr>
        <w:top w:val="none" w:sz="0" w:space="0" w:color="auto"/>
        <w:left w:val="none" w:sz="0" w:space="0" w:color="auto"/>
        <w:bottom w:val="none" w:sz="0" w:space="0" w:color="auto"/>
        <w:right w:val="none" w:sz="0" w:space="0" w:color="auto"/>
      </w:divBdr>
    </w:div>
    <w:div w:id="858854147">
      <w:bodyDiv w:val="1"/>
      <w:marLeft w:val="0"/>
      <w:marRight w:val="0"/>
      <w:marTop w:val="0"/>
      <w:marBottom w:val="0"/>
      <w:divBdr>
        <w:top w:val="none" w:sz="0" w:space="0" w:color="auto"/>
        <w:left w:val="none" w:sz="0" w:space="0" w:color="auto"/>
        <w:bottom w:val="none" w:sz="0" w:space="0" w:color="auto"/>
        <w:right w:val="none" w:sz="0" w:space="0" w:color="auto"/>
      </w:divBdr>
    </w:div>
    <w:div w:id="1450855398">
      <w:bodyDiv w:val="1"/>
      <w:marLeft w:val="0"/>
      <w:marRight w:val="0"/>
      <w:marTop w:val="0"/>
      <w:marBottom w:val="0"/>
      <w:divBdr>
        <w:top w:val="none" w:sz="0" w:space="0" w:color="auto"/>
        <w:left w:val="none" w:sz="0" w:space="0" w:color="auto"/>
        <w:bottom w:val="none" w:sz="0" w:space="0" w:color="auto"/>
        <w:right w:val="none" w:sz="0" w:space="0" w:color="auto"/>
      </w:divBdr>
    </w:div>
    <w:div w:id="1528637480">
      <w:bodyDiv w:val="1"/>
      <w:marLeft w:val="0"/>
      <w:marRight w:val="0"/>
      <w:marTop w:val="0"/>
      <w:marBottom w:val="0"/>
      <w:divBdr>
        <w:top w:val="none" w:sz="0" w:space="0" w:color="auto"/>
        <w:left w:val="none" w:sz="0" w:space="0" w:color="auto"/>
        <w:bottom w:val="none" w:sz="0" w:space="0" w:color="auto"/>
        <w:right w:val="none" w:sz="0" w:space="0" w:color="auto"/>
      </w:divBdr>
    </w:div>
    <w:div w:id="1540364050">
      <w:bodyDiv w:val="1"/>
      <w:marLeft w:val="0"/>
      <w:marRight w:val="0"/>
      <w:marTop w:val="0"/>
      <w:marBottom w:val="0"/>
      <w:divBdr>
        <w:top w:val="none" w:sz="0" w:space="0" w:color="auto"/>
        <w:left w:val="none" w:sz="0" w:space="0" w:color="auto"/>
        <w:bottom w:val="none" w:sz="0" w:space="0" w:color="auto"/>
        <w:right w:val="none" w:sz="0" w:space="0" w:color="auto"/>
      </w:divBdr>
    </w:div>
    <w:div w:id="20677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C8F99-07FF-4B8B-B029-AB1E2948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Mitsuru Nishiuwatoko</dc:creator>
  <cp:keywords/>
  <dc:description/>
  <cp:lastModifiedBy>Mitsuru Nishiuwatoko</cp:lastModifiedBy>
  <cp:revision>10</cp:revision>
  <dcterms:created xsi:type="dcterms:W3CDTF">2023-07-09T16:06:00Z</dcterms:created>
  <dcterms:modified xsi:type="dcterms:W3CDTF">2023-07-10T13:55:00Z</dcterms:modified>
</cp:coreProperties>
</file>